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b/>
          <w:bCs/>
          <w:lang w:eastAsia="fr-FR"/>
        </w:rPr>
        <w:id w:val="-595556880"/>
        <w:docPartObj>
          <w:docPartGallery w:val="Cover Pages"/>
          <w:docPartUnique/>
        </w:docPartObj>
      </w:sdtPr>
      <w:sdtEndPr/>
      <w:sdtContent>
        <w:p w14:paraId="6476F4DA" w14:textId="6649395D" w:rsidR="00BB0367" w:rsidRPr="00BB0367" w:rsidRDefault="00BB0367" w:rsidP="00BB0367">
          <w:pPr>
            <w:jc w:val="left"/>
            <w:rPr>
              <w:b/>
              <w:bCs/>
              <w:i/>
              <w:iCs/>
              <w:color w:val="FFFFFF" w:themeColor="background1"/>
              <w:lang w:eastAsia="fr-FR"/>
            </w:rPr>
          </w:pPr>
          <w:r w:rsidRPr="00BB0367">
            <w:rPr>
              <w:b/>
              <w:bCs/>
              <w:i/>
              <w:iCs/>
              <w:noProof/>
              <w:color w:val="FFFFFF" w:themeColor="background1"/>
              <w:lang w:eastAsia="fr-FR"/>
              <w14:ligatures w14:val="standardContextual"/>
            </w:rPr>
            <mc:AlternateContent>
              <mc:Choice Requires="wps">
                <w:drawing>
                  <wp:anchor distT="0" distB="0" distL="114300" distR="114300" simplePos="0" relativeHeight="251659264" behindDoc="1" locked="0" layoutInCell="1" allowOverlap="1" wp14:anchorId="222A95A1" wp14:editId="2B00E892">
                    <wp:simplePos x="0" y="0"/>
                    <wp:positionH relativeFrom="column">
                      <wp:posOffset>-1219200</wp:posOffset>
                    </wp:positionH>
                    <wp:positionV relativeFrom="paragraph">
                      <wp:posOffset>-1143000</wp:posOffset>
                    </wp:positionV>
                    <wp:extent cx="15659100" cy="10877550"/>
                    <wp:effectExtent l="0" t="0" r="19050" b="19050"/>
                    <wp:wrapNone/>
                    <wp:docPr id="1381026443" name="Rectangle 4"/>
                    <wp:cNvGraphicFramePr/>
                    <a:graphic xmlns:a="http://schemas.openxmlformats.org/drawingml/2006/main">
                      <a:graphicData uri="http://schemas.microsoft.com/office/word/2010/wordprocessingShape">
                        <wps:wsp>
                          <wps:cNvSpPr/>
                          <wps:spPr>
                            <a:xfrm>
                              <a:off x="0" y="0"/>
                              <a:ext cx="15659100" cy="1087755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CDAE1A" id="Rectangle 4" o:spid="_x0000_s1026" style="position:absolute;margin-left:-96pt;margin-top:-90pt;width:1233pt;height:856.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" fillcolor="#4472c4 [3204]" strokecolor="#09101d [484]" strokeweight="1pt"/>
                </w:pict>
              </mc:Fallback>
            </mc:AlternateContent>
          </w:r>
          <w:r w:rsidRPr="00BB0367">
            <w:rPr>
              <w:b/>
              <w:bCs/>
              <w:i/>
              <w:iCs/>
              <w:color w:val="FFFFFF" w:themeColor="background1"/>
              <w:lang w:eastAsia="fr-FR"/>
            </w:rPr>
            <w:t>Module 1 : Audit de la situation juridique des personnes et des biens et stratégies patrimoniales civiles</w:t>
          </w:r>
        </w:p>
        <w:p w14:paraId="529B5BAC" w14:textId="77777777" w:rsidR="00523BBF" w:rsidRPr="00C21566" w:rsidRDefault="00523BBF" w:rsidP="00523BBF">
          <w:pPr>
            <w:jc w:val="left"/>
            <w:rPr>
              <w:b/>
              <w:bCs/>
              <w:i/>
              <w:iCs/>
              <w:color w:val="FFFFFF" w:themeColor="background1"/>
              <w:szCs w:val="28"/>
              <w:lang w:eastAsia="fr-FR"/>
            </w:rPr>
          </w:pPr>
          <w:r w:rsidRPr="00C21566">
            <w:rPr>
              <w:b/>
              <w:bCs/>
              <w:i/>
              <w:iCs/>
              <w:color w:val="FFFFFF" w:themeColor="background1"/>
              <w:szCs w:val="28"/>
              <w:lang w:eastAsia="fr-FR"/>
            </w:rPr>
            <w:t xml:space="preserve">Leçon </w:t>
          </w:r>
          <w:r>
            <w:rPr>
              <w:b/>
              <w:bCs/>
              <w:i/>
              <w:iCs/>
              <w:color w:val="FFFFFF" w:themeColor="background1"/>
              <w:szCs w:val="28"/>
              <w:lang w:eastAsia="fr-FR"/>
            </w:rPr>
            <w:t>3</w:t>
          </w:r>
          <w:r w:rsidRPr="00C21566">
            <w:rPr>
              <w:b/>
              <w:bCs/>
              <w:i/>
              <w:iCs/>
              <w:color w:val="FFFFFF" w:themeColor="background1"/>
              <w:szCs w:val="28"/>
              <w:lang w:eastAsia="fr-FR"/>
            </w:rPr>
            <w:t xml:space="preserve"> : </w:t>
          </w:r>
          <w:r>
            <w:rPr>
              <w:b/>
              <w:bCs/>
              <w:i/>
              <w:iCs/>
              <w:color w:val="FFFFFF" w:themeColor="background1"/>
              <w:szCs w:val="28"/>
              <w:lang w:eastAsia="fr-FR"/>
            </w:rPr>
            <w:t>Aspects patrimoniaux d</w:t>
          </w:r>
          <w:r w:rsidRPr="00C21566">
            <w:rPr>
              <w:b/>
              <w:bCs/>
              <w:i/>
              <w:iCs/>
              <w:color w:val="FFFFFF" w:themeColor="background1"/>
              <w:szCs w:val="28"/>
              <w:lang w:eastAsia="fr-FR"/>
            </w:rPr>
            <w:t xml:space="preserve">es modes de conjugalité́ et </w:t>
          </w:r>
          <w:r>
            <w:rPr>
              <w:b/>
              <w:bCs/>
              <w:i/>
              <w:iCs/>
              <w:color w:val="FFFFFF" w:themeColor="background1"/>
              <w:szCs w:val="28"/>
              <w:lang w:eastAsia="fr-FR"/>
            </w:rPr>
            <w:t>de l’adoption</w:t>
          </w:r>
        </w:p>
        <w:p w14:paraId="08B333D9" w14:textId="6430FB8E" w:rsidR="00BB0367" w:rsidRPr="00BB0367" w:rsidRDefault="00523BBF" w:rsidP="00BB0367">
          <w:pPr>
            <w:pStyle w:val="CGPC-elearning"/>
            <w:rPr>
              <w:color w:val="FFFFFF" w:themeColor="background1"/>
              <w:lang w:eastAsia="fr-FR"/>
            </w:rPr>
          </w:pPr>
          <w:r>
            <w:rPr>
              <w:color w:val="FFFFFF" w:themeColor="background1"/>
              <w:lang w:eastAsia="fr-FR"/>
            </w:rPr>
            <w:t xml:space="preserve"> </w:t>
          </w:r>
        </w:p>
        <w:p w14:paraId="6060D4A8" w14:textId="77777777" w:rsidR="00BB0367" w:rsidRPr="00BB0367" w:rsidRDefault="00BB0367" w:rsidP="00BB0367">
          <w:pPr>
            <w:pStyle w:val="CGPC-elearning"/>
            <w:rPr>
              <w:color w:val="FFFFFF" w:themeColor="background1"/>
              <w:lang w:eastAsia="fr-FR"/>
            </w:rPr>
          </w:pPr>
        </w:p>
        <w:p w14:paraId="713C00E1" w14:textId="77777777" w:rsidR="00BB0367" w:rsidRPr="00BB0367" w:rsidRDefault="00BB0367" w:rsidP="00BB0367">
          <w:pPr>
            <w:pStyle w:val="CGPC-elearning"/>
            <w:rPr>
              <w:color w:val="FFFFFF" w:themeColor="background1"/>
              <w:lang w:eastAsia="fr-FR"/>
            </w:rPr>
          </w:pPr>
        </w:p>
        <w:p w14:paraId="1D613675" w14:textId="77777777" w:rsidR="00BB0367" w:rsidRPr="00BB0367" w:rsidRDefault="00BB0367" w:rsidP="00BB0367">
          <w:pPr>
            <w:pStyle w:val="CGPC-elearning"/>
            <w:rPr>
              <w:color w:val="FFFFFF" w:themeColor="background1"/>
              <w:lang w:eastAsia="fr-FR"/>
            </w:rPr>
          </w:pPr>
        </w:p>
        <w:p w14:paraId="13AB1224" w14:textId="77777777" w:rsidR="00BB0367" w:rsidRPr="00BB0367" w:rsidRDefault="00BB0367" w:rsidP="00BB0367">
          <w:pPr>
            <w:pStyle w:val="CGPC-elearning"/>
            <w:rPr>
              <w:color w:val="FFFFFF" w:themeColor="background1"/>
              <w:lang w:eastAsia="fr-FR"/>
            </w:rPr>
          </w:pPr>
        </w:p>
        <w:p w14:paraId="4D6F8148" w14:textId="77777777" w:rsidR="00BB0367" w:rsidRPr="00BB0367" w:rsidRDefault="00BB0367" w:rsidP="00BB0367">
          <w:pPr>
            <w:pStyle w:val="CGPC-elearning"/>
            <w:rPr>
              <w:color w:val="FFFFFF" w:themeColor="background1"/>
              <w:lang w:eastAsia="fr-FR"/>
            </w:rPr>
          </w:pPr>
        </w:p>
        <w:p w14:paraId="5317E48F" w14:textId="77777777" w:rsidR="00BB0367" w:rsidRPr="00BB0367" w:rsidRDefault="00BB0367" w:rsidP="00BB0367">
          <w:pPr>
            <w:pStyle w:val="CGPC-elearning"/>
            <w:rPr>
              <w:color w:val="FFFFFF" w:themeColor="background1"/>
              <w:lang w:eastAsia="fr-FR"/>
            </w:rPr>
          </w:pPr>
        </w:p>
        <w:p w14:paraId="09840E77" w14:textId="77777777" w:rsidR="00BB0367" w:rsidRPr="00BB0367" w:rsidRDefault="00BB0367" w:rsidP="00BB0367">
          <w:pPr>
            <w:pStyle w:val="CGPC-elearning"/>
            <w:rPr>
              <w:color w:val="FFFFFF" w:themeColor="background1"/>
              <w:lang w:eastAsia="fr-FR"/>
            </w:rPr>
          </w:pPr>
        </w:p>
        <w:p w14:paraId="43E30A0D" w14:textId="6DAD4495" w:rsidR="00677448" w:rsidRDefault="00BB0367" w:rsidP="00BB0367">
          <w:pPr>
            <w:jc w:val="left"/>
            <w:rPr>
              <w:lang w:eastAsia="fr-FR"/>
            </w:rPr>
          </w:pPr>
          <w:r w:rsidRPr="00BB0367">
            <w:rPr>
              <w:b/>
              <w:bCs/>
              <w:color w:val="FFFFFF" w:themeColor="background1"/>
              <w:sz w:val="60"/>
              <w:szCs w:val="60"/>
              <w:lang w:eastAsia="fr-FR"/>
            </w:rPr>
            <w:t>Chapitre 1 : L’adoption dans une logique patrimoniale</w:t>
          </w:r>
          <w:r w:rsidRPr="00BB0367">
            <w:rPr>
              <w:b/>
              <w:bCs/>
              <w:color w:val="FFFFFF" w:themeColor="background1"/>
              <w:lang w:eastAsia="fr-FR"/>
            </w:rPr>
            <w:t xml:space="preserve"> </w:t>
          </w:r>
          <w:r w:rsidR="00677448">
            <w:rPr>
              <w:b/>
              <w:bCs/>
              <w:lang w:eastAsia="fr-FR"/>
            </w:rPr>
            <w:br w:type="page"/>
          </w:r>
        </w:p>
      </w:sdtContent>
    </w:sdt>
    <w:sdt>
      <w:sdtPr>
        <w:id w:val="-308484914"/>
        <w:docPartObj>
          <w:docPartGallery w:val="Table of Contents"/>
          <w:docPartUnique/>
        </w:docPartObj>
      </w:sdtPr>
      <w:sdtEndPr>
        <w:rPr>
          <w:b/>
          <w:bCs/>
          <w:noProof/>
        </w:rPr>
      </w:sdtEndPr>
      <w:sdtContent>
        <w:p w14:paraId="33B661DD" w14:textId="24EB5AEF" w:rsidR="00B8067C" w:rsidRPr="00B8067C" w:rsidRDefault="00B8067C" w:rsidP="00B8067C">
          <w:r>
            <w:t>Table des matières</w:t>
          </w:r>
        </w:p>
        <w:p w14:paraId="3C02E4CB" w14:textId="54EEF133" w:rsidR="00975A83" w:rsidRDefault="00CC4221">
          <w:pPr>
            <w:pStyle w:val="TM2"/>
            <w:tabs>
              <w:tab w:val="left" w:pos="720"/>
              <w:tab w:val="right" w:leader="dot" w:pos="20921"/>
            </w:tabs>
            <w:rPr>
              <w:rFonts w:asciiTheme="minorHAnsi" w:eastAsiaTheme="minorEastAsia" w:hAnsiTheme="minorHAnsi"/>
              <w:noProof/>
              <w:kern w:val="2"/>
              <w:sz w:val="24"/>
              <w:szCs w:val="24"/>
              <w:lang w:val="en-US"/>
              <w14:ligatures w14:val="standardContextual"/>
            </w:rPr>
          </w:pPr>
          <w:r>
            <w:fldChar w:fldCharType="begin"/>
          </w:r>
          <w:r>
            <w:instrText xml:space="preserve"> TOC \o "1-4" \h \z \u </w:instrText>
          </w:r>
          <w:r>
            <w:fldChar w:fldCharType="separate"/>
          </w:r>
          <w:hyperlink w:anchor="_Toc186721765" w:history="1">
            <w:r w:rsidR="00975A83" w:rsidRPr="00D26DD2">
              <w:rPr>
                <w:rStyle w:val="Lienhypertexte"/>
                <w:noProof/>
              </w:rPr>
              <w:t>I.</w:t>
            </w:r>
            <w:r w:rsidR="00975A83">
              <w:rPr>
                <w:rFonts w:asciiTheme="minorHAnsi" w:eastAsiaTheme="minorEastAsia" w:hAnsiTheme="minorHAnsi"/>
                <w:noProof/>
                <w:kern w:val="2"/>
                <w:sz w:val="24"/>
                <w:szCs w:val="24"/>
                <w:lang w:val="en-US"/>
                <w14:ligatures w14:val="standardContextual"/>
              </w:rPr>
              <w:tab/>
            </w:r>
            <w:r w:rsidR="00975A83" w:rsidRPr="00D26DD2">
              <w:rPr>
                <w:rStyle w:val="Lienhypertexte"/>
                <w:noProof/>
              </w:rPr>
              <w:t>L’adoption : principes</w:t>
            </w:r>
            <w:r w:rsidR="00975A83">
              <w:rPr>
                <w:noProof/>
                <w:webHidden/>
              </w:rPr>
              <w:tab/>
            </w:r>
            <w:r w:rsidR="00975A83">
              <w:rPr>
                <w:noProof/>
                <w:webHidden/>
              </w:rPr>
              <w:fldChar w:fldCharType="begin"/>
            </w:r>
            <w:r w:rsidR="00975A83">
              <w:rPr>
                <w:noProof/>
                <w:webHidden/>
              </w:rPr>
              <w:instrText xml:space="preserve"> PAGEREF _Toc186721765 \h </w:instrText>
            </w:r>
            <w:r w:rsidR="00975A83">
              <w:rPr>
                <w:noProof/>
                <w:webHidden/>
              </w:rPr>
            </w:r>
            <w:r w:rsidR="00975A83">
              <w:rPr>
                <w:noProof/>
                <w:webHidden/>
              </w:rPr>
              <w:fldChar w:fldCharType="separate"/>
            </w:r>
            <w:r w:rsidR="00975A83">
              <w:rPr>
                <w:noProof/>
                <w:webHidden/>
              </w:rPr>
              <w:t>2</w:t>
            </w:r>
            <w:r w:rsidR="00975A83">
              <w:rPr>
                <w:noProof/>
                <w:webHidden/>
              </w:rPr>
              <w:fldChar w:fldCharType="end"/>
            </w:r>
          </w:hyperlink>
        </w:p>
        <w:p w14:paraId="561005A7" w14:textId="468B3125" w:rsidR="00975A83" w:rsidRDefault="00975A83">
          <w:pPr>
            <w:pStyle w:val="TM3"/>
            <w:rPr>
              <w:rFonts w:asciiTheme="minorHAnsi" w:eastAsiaTheme="minorEastAsia" w:hAnsiTheme="minorHAnsi"/>
              <w:noProof/>
              <w:kern w:val="2"/>
              <w:sz w:val="24"/>
              <w:szCs w:val="24"/>
              <w:lang w:val="en-US"/>
              <w14:ligatures w14:val="standardContextual"/>
            </w:rPr>
          </w:pPr>
          <w:hyperlink w:anchor="_Toc186721766" w:history="1">
            <w:r w:rsidRPr="00D26DD2">
              <w:rPr>
                <w:rStyle w:val="Lienhypertexte"/>
                <w:noProof/>
              </w:rPr>
              <w:t>1.</w:t>
            </w:r>
            <w:r>
              <w:rPr>
                <w:rFonts w:asciiTheme="minorHAnsi" w:eastAsiaTheme="minorEastAsia" w:hAnsiTheme="minorHAnsi"/>
                <w:noProof/>
                <w:kern w:val="2"/>
                <w:sz w:val="24"/>
                <w:szCs w:val="24"/>
                <w:lang w:val="en-US"/>
                <w14:ligatures w14:val="standardContextual"/>
              </w:rPr>
              <w:tab/>
            </w:r>
            <w:r w:rsidRPr="00D26DD2">
              <w:rPr>
                <w:rStyle w:val="Lienhypertexte"/>
                <w:noProof/>
              </w:rPr>
              <w:t>La filiation : définition et contestation</w:t>
            </w:r>
            <w:r>
              <w:rPr>
                <w:noProof/>
                <w:webHidden/>
              </w:rPr>
              <w:tab/>
            </w:r>
            <w:r>
              <w:rPr>
                <w:noProof/>
                <w:webHidden/>
              </w:rPr>
              <w:fldChar w:fldCharType="begin"/>
            </w:r>
            <w:r>
              <w:rPr>
                <w:noProof/>
                <w:webHidden/>
              </w:rPr>
              <w:instrText xml:space="preserve"> PAGEREF _Toc186721766 \h </w:instrText>
            </w:r>
            <w:r>
              <w:rPr>
                <w:noProof/>
                <w:webHidden/>
              </w:rPr>
            </w:r>
            <w:r>
              <w:rPr>
                <w:noProof/>
                <w:webHidden/>
              </w:rPr>
              <w:fldChar w:fldCharType="separate"/>
            </w:r>
            <w:r>
              <w:rPr>
                <w:noProof/>
                <w:webHidden/>
              </w:rPr>
              <w:t>4</w:t>
            </w:r>
            <w:r>
              <w:rPr>
                <w:noProof/>
                <w:webHidden/>
              </w:rPr>
              <w:fldChar w:fldCharType="end"/>
            </w:r>
          </w:hyperlink>
        </w:p>
        <w:p w14:paraId="3FB5C391" w14:textId="3E3271B5" w:rsidR="00975A83" w:rsidRDefault="00975A83">
          <w:pPr>
            <w:pStyle w:val="TM4"/>
            <w:tabs>
              <w:tab w:val="left" w:pos="1440"/>
              <w:tab w:val="right" w:leader="dot" w:pos="20921"/>
            </w:tabs>
            <w:rPr>
              <w:rFonts w:asciiTheme="minorHAnsi" w:eastAsiaTheme="minorEastAsia" w:hAnsiTheme="minorHAnsi"/>
              <w:noProof/>
              <w:kern w:val="2"/>
              <w:sz w:val="24"/>
              <w:szCs w:val="24"/>
              <w:lang w:val="en-US"/>
              <w14:ligatures w14:val="standardContextual"/>
            </w:rPr>
          </w:pPr>
          <w:hyperlink w:anchor="_Toc186721767" w:history="1">
            <w:r w:rsidRPr="00D26DD2">
              <w:rPr>
                <w:rStyle w:val="Lienhypertexte"/>
                <w:noProof/>
              </w:rPr>
              <w:t>A.</w:t>
            </w:r>
            <w:r>
              <w:rPr>
                <w:rFonts w:asciiTheme="minorHAnsi" w:eastAsiaTheme="minorEastAsia" w:hAnsiTheme="minorHAnsi"/>
                <w:noProof/>
                <w:kern w:val="2"/>
                <w:sz w:val="24"/>
                <w:szCs w:val="24"/>
                <w:lang w:val="en-US"/>
                <w14:ligatures w14:val="standardContextual"/>
              </w:rPr>
              <w:tab/>
            </w:r>
            <w:r w:rsidRPr="00D26DD2">
              <w:rPr>
                <w:rStyle w:val="Lienhypertexte"/>
                <w:noProof/>
              </w:rPr>
              <w:t>Comment prouve-t-on la filiation ?</w:t>
            </w:r>
            <w:r>
              <w:rPr>
                <w:noProof/>
                <w:webHidden/>
              </w:rPr>
              <w:tab/>
            </w:r>
            <w:r>
              <w:rPr>
                <w:noProof/>
                <w:webHidden/>
              </w:rPr>
              <w:fldChar w:fldCharType="begin"/>
            </w:r>
            <w:r>
              <w:rPr>
                <w:noProof/>
                <w:webHidden/>
              </w:rPr>
              <w:instrText xml:space="preserve"> PAGEREF _Toc186721767 \h </w:instrText>
            </w:r>
            <w:r>
              <w:rPr>
                <w:noProof/>
                <w:webHidden/>
              </w:rPr>
            </w:r>
            <w:r>
              <w:rPr>
                <w:noProof/>
                <w:webHidden/>
              </w:rPr>
              <w:fldChar w:fldCharType="separate"/>
            </w:r>
            <w:r>
              <w:rPr>
                <w:noProof/>
                <w:webHidden/>
              </w:rPr>
              <w:t>4</w:t>
            </w:r>
            <w:r>
              <w:rPr>
                <w:noProof/>
                <w:webHidden/>
              </w:rPr>
              <w:fldChar w:fldCharType="end"/>
            </w:r>
          </w:hyperlink>
        </w:p>
        <w:p w14:paraId="3B1C5ABB" w14:textId="41DA58A6" w:rsidR="00975A83" w:rsidRDefault="00975A83">
          <w:pPr>
            <w:pStyle w:val="TM4"/>
            <w:tabs>
              <w:tab w:val="left" w:pos="1440"/>
              <w:tab w:val="right" w:leader="dot" w:pos="20921"/>
            </w:tabs>
            <w:rPr>
              <w:rFonts w:asciiTheme="minorHAnsi" w:eastAsiaTheme="minorEastAsia" w:hAnsiTheme="minorHAnsi"/>
              <w:noProof/>
              <w:kern w:val="2"/>
              <w:sz w:val="24"/>
              <w:szCs w:val="24"/>
              <w:lang w:val="en-US"/>
              <w14:ligatures w14:val="standardContextual"/>
            </w:rPr>
          </w:pPr>
          <w:hyperlink w:anchor="_Toc186721768" w:history="1">
            <w:r w:rsidRPr="00D26DD2">
              <w:rPr>
                <w:rStyle w:val="Lienhypertexte"/>
                <w:noProof/>
              </w:rPr>
              <w:t>B.</w:t>
            </w:r>
            <w:r>
              <w:rPr>
                <w:rFonts w:asciiTheme="minorHAnsi" w:eastAsiaTheme="minorEastAsia" w:hAnsiTheme="minorHAnsi"/>
                <w:noProof/>
                <w:kern w:val="2"/>
                <w:sz w:val="24"/>
                <w:szCs w:val="24"/>
                <w:lang w:val="en-US"/>
                <w14:ligatures w14:val="standardContextual"/>
              </w:rPr>
              <w:tab/>
            </w:r>
            <w:r w:rsidRPr="00D26DD2">
              <w:rPr>
                <w:rStyle w:val="Lienhypertexte"/>
                <w:noProof/>
              </w:rPr>
              <w:t>La filiation établie par l’effet de la loi</w:t>
            </w:r>
            <w:r>
              <w:rPr>
                <w:noProof/>
                <w:webHidden/>
              </w:rPr>
              <w:tab/>
            </w:r>
            <w:r>
              <w:rPr>
                <w:noProof/>
                <w:webHidden/>
              </w:rPr>
              <w:fldChar w:fldCharType="begin"/>
            </w:r>
            <w:r>
              <w:rPr>
                <w:noProof/>
                <w:webHidden/>
              </w:rPr>
              <w:instrText xml:space="preserve"> PAGEREF _Toc186721768 \h </w:instrText>
            </w:r>
            <w:r>
              <w:rPr>
                <w:noProof/>
                <w:webHidden/>
              </w:rPr>
            </w:r>
            <w:r>
              <w:rPr>
                <w:noProof/>
                <w:webHidden/>
              </w:rPr>
              <w:fldChar w:fldCharType="separate"/>
            </w:r>
            <w:r>
              <w:rPr>
                <w:noProof/>
                <w:webHidden/>
              </w:rPr>
              <w:t>6</w:t>
            </w:r>
            <w:r>
              <w:rPr>
                <w:noProof/>
                <w:webHidden/>
              </w:rPr>
              <w:fldChar w:fldCharType="end"/>
            </w:r>
          </w:hyperlink>
        </w:p>
        <w:p w14:paraId="49D19598" w14:textId="08FC3027" w:rsidR="00975A83" w:rsidRDefault="00975A83">
          <w:pPr>
            <w:pStyle w:val="TM4"/>
            <w:tabs>
              <w:tab w:val="left" w:pos="1440"/>
              <w:tab w:val="right" w:leader="dot" w:pos="20921"/>
            </w:tabs>
            <w:rPr>
              <w:rFonts w:asciiTheme="minorHAnsi" w:eastAsiaTheme="minorEastAsia" w:hAnsiTheme="minorHAnsi"/>
              <w:noProof/>
              <w:kern w:val="2"/>
              <w:sz w:val="24"/>
              <w:szCs w:val="24"/>
              <w:lang w:val="en-US"/>
              <w14:ligatures w14:val="standardContextual"/>
            </w:rPr>
          </w:pPr>
          <w:hyperlink w:anchor="_Toc186721769" w:history="1">
            <w:r w:rsidRPr="00D26DD2">
              <w:rPr>
                <w:rStyle w:val="Lienhypertexte"/>
                <w:noProof/>
              </w:rPr>
              <w:t>C.</w:t>
            </w:r>
            <w:r>
              <w:rPr>
                <w:rFonts w:asciiTheme="minorHAnsi" w:eastAsiaTheme="minorEastAsia" w:hAnsiTheme="minorHAnsi"/>
                <w:noProof/>
                <w:kern w:val="2"/>
                <w:sz w:val="24"/>
                <w:szCs w:val="24"/>
                <w:lang w:val="en-US"/>
                <w14:ligatures w14:val="standardContextual"/>
              </w:rPr>
              <w:tab/>
            </w:r>
            <w:r w:rsidRPr="00D26DD2">
              <w:rPr>
                <w:rStyle w:val="Lienhypertexte"/>
                <w:noProof/>
              </w:rPr>
              <w:t>La filiation par reconnaissance</w:t>
            </w:r>
            <w:r>
              <w:rPr>
                <w:noProof/>
                <w:webHidden/>
              </w:rPr>
              <w:tab/>
            </w:r>
            <w:r>
              <w:rPr>
                <w:noProof/>
                <w:webHidden/>
              </w:rPr>
              <w:fldChar w:fldCharType="begin"/>
            </w:r>
            <w:r>
              <w:rPr>
                <w:noProof/>
                <w:webHidden/>
              </w:rPr>
              <w:instrText xml:space="preserve"> PAGEREF _Toc186721769 \h </w:instrText>
            </w:r>
            <w:r>
              <w:rPr>
                <w:noProof/>
                <w:webHidden/>
              </w:rPr>
            </w:r>
            <w:r>
              <w:rPr>
                <w:noProof/>
                <w:webHidden/>
              </w:rPr>
              <w:fldChar w:fldCharType="separate"/>
            </w:r>
            <w:r>
              <w:rPr>
                <w:noProof/>
                <w:webHidden/>
              </w:rPr>
              <w:t>7</w:t>
            </w:r>
            <w:r>
              <w:rPr>
                <w:noProof/>
                <w:webHidden/>
              </w:rPr>
              <w:fldChar w:fldCharType="end"/>
            </w:r>
          </w:hyperlink>
        </w:p>
        <w:p w14:paraId="0864C402" w14:textId="4ABDFCE8" w:rsidR="00975A83" w:rsidRDefault="00975A83">
          <w:pPr>
            <w:pStyle w:val="TM4"/>
            <w:tabs>
              <w:tab w:val="left" w:pos="1440"/>
              <w:tab w:val="right" w:leader="dot" w:pos="20921"/>
            </w:tabs>
            <w:rPr>
              <w:rFonts w:asciiTheme="minorHAnsi" w:eastAsiaTheme="minorEastAsia" w:hAnsiTheme="minorHAnsi"/>
              <w:noProof/>
              <w:kern w:val="2"/>
              <w:sz w:val="24"/>
              <w:szCs w:val="24"/>
              <w:lang w:val="en-US"/>
              <w14:ligatures w14:val="standardContextual"/>
            </w:rPr>
          </w:pPr>
          <w:hyperlink w:anchor="_Toc186721770" w:history="1">
            <w:r w:rsidRPr="00D26DD2">
              <w:rPr>
                <w:rStyle w:val="Lienhypertexte"/>
                <w:noProof/>
              </w:rPr>
              <w:t>D.</w:t>
            </w:r>
            <w:r>
              <w:rPr>
                <w:rFonts w:asciiTheme="minorHAnsi" w:eastAsiaTheme="minorEastAsia" w:hAnsiTheme="minorHAnsi"/>
                <w:noProof/>
                <w:kern w:val="2"/>
                <w:sz w:val="24"/>
                <w:szCs w:val="24"/>
                <w:lang w:val="en-US"/>
                <w14:ligatures w14:val="standardContextual"/>
              </w:rPr>
              <w:tab/>
            </w:r>
            <w:r w:rsidRPr="00D26DD2">
              <w:rPr>
                <w:rStyle w:val="Lienhypertexte"/>
                <w:noProof/>
              </w:rPr>
              <w:t>La filiation par possession d’état</w:t>
            </w:r>
            <w:r>
              <w:rPr>
                <w:noProof/>
                <w:webHidden/>
              </w:rPr>
              <w:tab/>
            </w:r>
            <w:r>
              <w:rPr>
                <w:noProof/>
                <w:webHidden/>
              </w:rPr>
              <w:fldChar w:fldCharType="begin"/>
            </w:r>
            <w:r>
              <w:rPr>
                <w:noProof/>
                <w:webHidden/>
              </w:rPr>
              <w:instrText xml:space="preserve"> PAGEREF _Toc186721770 \h </w:instrText>
            </w:r>
            <w:r>
              <w:rPr>
                <w:noProof/>
                <w:webHidden/>
              </w:rPr>
            </w:r>
            <w:r>
              <w:rPr>
                <w:noProof/>
                <w:webHidden/>
              </w:rPr>
              <w:fldChar w:fldCharType="separate"/>
            </w:r>
            <w:r>
              <w:rPr>
                <w:noProof/>
                <w:webHidden/>
              </w:rPr>
              <w:t>8</w:t>
            </w:r>
            <w:r>
              <w:rPr>
                <w:noProof/>
                <w:webHidden/>
              </w:rPr>
              <w:fldChar w:fldCharType="end"/>
            </w:r>
          </w:hyperlink>
        </w:p>
        <w:p w14:paraId="1CC047C3" w14:textId="7A7A61BE" w:rsidR="00975A83" w:rsidRDefault="00975A83">
          <w:pPr>
            <w:pStyle w:val="TM3"/>
            <w:rPr>
              <w:rFonts w:asciiTheme="minorHAnsi" w:eastAsiaTheme="minorEastAsia" w:hAnsiTheme="minorHAnsi"/>
              <w:noProof/>
              <w:kern w:val="2"/>
              <w:sz w:val="24"/>
              <w:szCs w:val="24"/>
              <w:lang w:val="en-US"/>
              <w14:ligatures w14:val="standardContextual"/>
            </w:rPr>
          </w:pPr>
          <w:hyperlink w:anchor="_Toc186721771" w:history="1">
            <w:r w:rsidRPr="00D26DD2">
              <w:rPr>
                <w:rStyle w:val="Lienhypertexte"/>
                <w:noProof/>
              </w:rPr>
              <w:t>2.</w:t>
            </w:r>
            <w:r>
              <w:rPr>
                <w:rFonts w:asciiTheme="minorHAnsi" w:eastAsiaTheme="minorEastAsia" w:hAnsiTheme="minorHAnsi"/>
                <w:noProof/>
                <w:kern w:val="2"/>
                <w:sz w:val="24"/>
                <w:szCs w:val="24"/>
                <w:lang w:val="en-US"/>
                <w14:ligatures w14:val="standardContextual"/>
              </w:rPr>
              <w:tab/>
            </w:r>
            <w:r w:rsidRPr="00D26DD2">
              <w:rPr>
                <w:rStyle w:val="Lienhypertexte"/>
                <w:noProof/>
              </w:rPr>
              <w:t>La filiation adoptive</w:t>
            </w:r>
            <w:r>
              <w:rPr>
                <w:noProof/>
                <w:webHidden/>
              </w:rPr>
              <w:tab/>
            </w:r>
            <w:r>
              <w:rPr>
                <w:noProof/>
                <w:webHidden/>
              </w:rPr>
              <w:fldChar w:fldCharType="begin"/>
            </w:r>
            <w:r>
              <w:rPr>
                <w:noProof/>
                <w:webHidden/>
              </w:rPr>
              <w:instrText xml:space="preserve"> PAGEREF _Toc186721771 \h </w:instrText>
            </w:r>
            <w:r>
              <w:rPr>
                <w:noProof/>
                <w:webHidden/>
              </w:rPr>
            </w:r>
            <w:r>
              <w:rPr>
                <w:noProof/>
                <w:webHidden/>
              </w:rPr>
              <w:fldChar w:fldCharType="separate"/>
            </w:r>
            <w:r>
              <w:rPr>
                <w:noProof/>
                <w:webHidden/>
              </w:rPr>
              <w:t>10</w:t>
            </w:r>
            <w:r>
              <w:rPr>
                <w:noProof/>
                <w:webHidden/>
              </w:rPr>
              <w:fldChar w:fldCharType="end"/>
            </w:r>
          </w:hyperlink>
        </w:p>
        <w:p w14:paraId="178DBED0" w14:textId="7145D1A1" w:rsidR="00975A83" w:rsidRDefault="00975A83">
          <w:pPr>
            <w:pStyle w:val="TM4"/>
            <w:tabs>
              <w:tab w:val="left" w:pos="1440"/>
              <w:tab w:val="right" w:leader="dot" w:pos="20921"/>
            </w:tabs>
            <w:rPr>
              <w:rFonts w:asciiTheme="minorHAnsi" w:eastAsiaTheme="minorEastAsia" w:hAnsiTheme="minorHAnsi"/>
              <w:noProof/>
              <w:kern w:val="2"/>
              <w:sz w:val="24"/>
              <w:szCs w:val="24"/>
              <w:lang w:val="en-US"/>
              <w14:ligatures w14:val="standardContextual"/>
            </w:rPr>
          </w:pPr>
          <w:hyperlink w:anchor="_Toc186721772" w:history="1">
            <w:r w:rsidRPr="00D26DD2">
              <w:rPr>
                <w:rStyle w:val="Lienhypertexte"/>
                <w:noProof/>
              </w:rPr>
              <w:t>A.</w:t>
            </w:r>
            <w:r>
              <w:rPr>
                <w:rFonts w:asciiTheme="minorHAnsi" w:eastAsiaTheme="minorEastAsia" w:hAnsiTheme="minorHAnsi"/>
                <w:noProof/>
                <w:kern w:val="2"/>
                <w:sz w:val="24"/>
                <w:szCs w:val="24"/>
                <w:lang w:val="en-US"/>
                <w14:ligatures w14:val="standardContextual"/>
              </w:rPr>
              <w:tab/>
            </w:r>
            <w:r w:rsidRPr="00D26DD2">
              <w:rPr>
                <w:rStyle w:val="Lienhypertexte"/>
                <w:noProof/>
              </w:rPr>
              <w:t>L’adoption simple</w:t>
            </w:r>
            <w:r>
              <w:rPr>
                <w:noProof/>
                <w:webHidden/>
              </w:rPr>
              <w:tab/>
            </w:r>
            <w:r>
              <w:rPr>
                <w:noProof/>
                <w:webHidden/>
              </w:rPr>
              <w:fldChar w:fldCharType="begin"/>
            </w:r>
            <w:r>
              <w:rPr>
                <w:noProof/>
                <w:webHidden/>
              </w:rPr>
              <w:instrText xml:space="preserve"> PAGEREF _Toc186721772 \h </w:instrText>
            </w:r>
            <w:r>
              <w:rPr>
                <w:noProof/>
                <w:webHidden/>
              </w:rPr>
            </w:r>
            <w:r>
              <w:rPr>
                <w:noProof/>
                <w:webHidden/>
              </w:rPr>
              <w:fldChar w:fldCharType="separate"/>
            </w:r>
            <w:r>
              <w:rPr>
                <w:noProof/>
                <w:webHidden/>
              </w:rPr>
              <w:t>10</w:t>
            </w:r>
            <w:r>
              <w:rPr>
                <w:noProof/>
                <w:webHidden/>
              </w:rPr>
              <w:fldChar w:fldCharType="end"/>
            </w:r>
          </w:hyperlink>
        </w:p>
        <w:p w14:paraId="33DDE32B" w14:textId="0AE39632" w:rsidR="00975A83" w:rsidRDefault="00975A83">
          <w:pPr>
            <w:pStyle w:val="TM4"/>
            <w:tabs>
              <w:tab w:val="left" w:pos="1440"/>
              <w:tab w:val="right" w:leader="dot" w:pos="20921"/>
            </w:tabs>
            <w:rPr>
              <w:rFonts w:asciiTheme="minorHAnsi" w:eastAsiaTheme="minorEastAsia" w:hAnsiTheme="minorHAnsi"/>
              <w:noProof/>
              <w:kern w:val="2"/>
              <w:sz w:val="24"/>
              <w:szCs w:val="24"/>
              <w:lang w:val="en-US"/>
              <w14:ligatures w14:val="standardContextual"/>
            </w:rPr>
          </w:pPr>
          <w:hyperlink w:anchor="_Toc186721773" w:history="1">
            <w:r w:rsidRPr="00D26DD2">
              <w:rPr>
                <w:rStyle w:val="Lienhypertexte"/>
                <w:noProof/>
              </w:rPr>
              <w:t>B.</w:t>
            </w:r>
            <w:r>
              <w:rPr>
                <w:rFonts w:asciiTheme="minorHAnsi" w:eastAsiaTheme="minorEastAsia" w:hAnsiTheme="minorHAnsi"/>
                <w:noProof/>
                <w:kern w:val="2"/>
                <w:sz w:val="24"/>
                <w:szCs w:val="24"/>
                <w:lang w:val="en-US"/>
                <w14:ligatures w14:val="standardContextual"/>
              </w:rPr>
              <w:tab/>
            </w:r>
            <w:r w:rsidRPr="00D26DD2">
              <w:rPr>
                <w:rStyle w:val="Lienhypertexte"/>
                <w:noProof/>
              </w:rPr>
              <w:t>L’adoption plénière</w:t>
            </w:r>
            <w:r>
              <w:rPr>
                <w:noProof/>
                <w:webHidden/>
              </w:rPr>
              <w:tab/>
            </w:r>
            <w:r>
              <w:rPr>
                <w:noProof/>
                <w:webHidden/>
              </w:rPr>
              <w:fldChar w:fldCharType="begin"/>
            </w:r>
            <w:r>
              <w:rPr>
                <w:noProof/>
                <w:webHidden/>
              </w:rPr>
              <w:instrText xml:space="preserve"> PAGEREF _Toc186721773 \h </w:instrText>
            </w:r>
            <w:r>
              <w:rPr>
                <w:noProof/>
                <w:webHidden/>
              </w:rPr>
            </w:r>
            <w:r>
              <w:rPr>
                <w:noProof/>
                <w:webHidden/>
              </w:rPr>
              <w:fldChar w:fldCharType="separate"/>
            </w:r>
            <w:r>
              <w:rPr>
                <w:noProof/>
                <w:webHidden/>
              </w:rPr>
              <w:t>11</w:t>
            </w:r>
            <w:r>
              <w:rPr>
                <w:noProof/>
                <w:webHidden/>
              </w:rPr>
              <w:fldChar w:fldCharType="end"/>
            </w:r>
          </w:hyperlink>
        </w:p>
        <w:p w14:paraId="6260A589" w14:textId="7BE0E80B" w:rsidR="00975A83" w:rsidRDefault="00975A83">
          <w:pPr>
            <w:pStyle w:val="TM2"/>
            <w:tabs>
              <w:tab w:val="left" w:pos="720"/>
              <w:tab w:val="right" w:leader="dot" w:pos="20921"/>
            </w:tabs>
            <w:rPr>
              <w:rFonts w:asciiTheme="minorHAnsi" w:eastAsiaTheme="minorEastAsia" w:hAnsiTheme="minorHAnsi"/>
              <w:noProof/>
              <w:kern w:val="2"/>
              <w:sz w:val="24"/>
              <w:szCs w:val="24"/>
              <w:lang w:val="en-US"/>
              <w14:ligatures w14:val="standardContextual"/>
            </w:rPr>
          </w:pPr>
          <w:hyperlink w:anchor="_Toc186721774" w:history="1">
            <w:r w:rsidRPr="00D26DD2">
              <w:rPr>
                <w:rStyle w:val="Lienhypertexte"/>
                <w:noProof/>
              </w:rPr>
              <w:t>II.</w:t>
            </w:r>
            <w:r>
              <w:rPr>
                <w:rFonts w:asciiTheme="minorHAnsi" w:eastAsiaTheme="minorEastAsia" w:hAnsiTheme="minorHAnsi"/>
                <w:noProof/>
                <w:kern w:val="2"/>
                <w:sz w:val="24"/>
                <w:szCs w:val="24"/>
                <w:lang w:val="en-US"/>
                <w14:ligatures w14:val="standardContextual"/>
              </w:rPr>
              <w:tab/>
            </w:r>
            <w:r w:rsidRPr="00D26DD2">
              <w:rPr>
                <w:rStyle w:val="Lienhypertexte"/>
                <w:noProof/>
              </w:rPr>
              <w:t>De la filiation adoptive comme outil de transmission du patrimoine</w:t>
            </w:r>
            <w:r>
              <w:rPr>
                <w:noProof/>
                <w:webHidden/>
              </w:rPr>
              <w:tab/>
            </w:r>
            <w:r>
              <w:rPr>
                <w:noProof/>
                <w:webHidden/>
              </w:rPr>
              <w:fldChar w:fldCharType="begin"/>
            </w:r>
            <w:r>
              <w:rPr>
                <w:noProof/>
                <w:webHidden/>
              </w:rPr>
              <w:instrText xml:space="preserve"> PAGEREF _Toc186721774 \h </w:instrText>
            </w:r>
            <w:r>
              <w:rPr>
                <w:noProof/>
                <w:webHidden/>
              </w:rPr>
            </w:r>
            <w:r>
              <w:rPr>
                <w:noProof/>
                <w:webHidden/>
              </w:rPr>
              <w:fldChar w:fldCharType="separate"/>
            </w:r>
            <w:r>
              <w:rPr>
                <w:noProof/>
                <w:webHidden/>
              </w:rPr>
              <w:t>13</w:t>
            </w:r>
            <w:r>
              <w:rPr>
                <w:noProof/>
                <w:webHidden/>
              </w:rPr>
              <w:fldChar w:fldCharType="end"/>
            </w:r>
          </w:hyperlink>
        </w:p>
        <w:p w14:paraId="30BB6C76" w14:textId="5C2443BD" w:rsidR="00975A83" w:rsidRDefault="00975A83">
          <w:pPr>
            <w:pStyle w:val="TM3"/>
            <w:rPr>
              <w:rFonts w:asciiTheme="minorHAnsi" w:eastAsiaTheme="minorEastAsia" w:hAnsiTheme="minorHAnsi"/>
              <w:noProof/>
              <w:kern w:val="2"/>
              <w:sz w:val="24"/>
              <w:szCs w:val="24"/>
              <w:lang w:val="en-US"/>
              <w14:ligatures w14:val="standardContextual"/>
            </w:rPr>
          </w:pPr>
          <w:hyperlink w:anchor="_Toc186721775" w:history="1">
            <w:r w:rsidRPr="00D26DD2">
              <w:rPr>
                <w:rStyle w:val="Lienhypertexte"/>
                <w:noProof/>
              </w:rPr>
              <w:t>1.</w:t>
            </w:r>
            <w:r>
              <w:rPr>
                <w:rFonts w:asciiTheme="minorHAnsi" w:eastAsiaTheme="minorEastAsia" w:hAnsiTheme="minorHAnsi"/>
                <w:noProof/>
                <w:kern w:val="2"/>
                <w:sz w:val="24"/>
                <w:szCs w:val="24"/>
                <w:lang w:val="en-US"/>
                <w14:ligatures w14:val="standardContextual"/>
              </w:rPr>
              <w:tab/>
            </w:r>
            <w:r w:rsidRPr="00D26DD2">
              <w:rPr>
                <w:rStyle w:val="Lienhypertexte"/>
                <w:noProof/>
              </w:rPr>
              <w:t>À examiner pour une famille recomposée</w:t>
            </w:r>
            <w:r>
              <w:rPr>
                <w:noProof/>
                <w:webHidden/>
              </w:rPr>
              <w:tab/>
            </w:r>
            <w:r>
              <w:rPr>
                <w:noProof/>
                <w:webHidden/>
              </w:rPr>
              <w:fldChar w:fldCharType="begin"/>
            </w:r>
            <w:r>
              <w:rPr>
                <w:noProof/>
                <w:webHidden/>
              </w:rPr>
              <w:instrText xml:space="preserve"> PAGEREF _Toc186721775 \h </w:instrText>
            </w:r>
            <w:r>
              <w:rPr>
                <w:noProof/>
                <w:webHidden/>
              </w:rPr>
            </w:r>
            <w:r>
              <w:rPr>
                <w:noProof/>
                <w:webHidden/>
              </w:rPr>
              <w:fldChar w:fldCharType="separate"/>
            </w:r>
            <w:r>
              <w:rPr>
                <w:noProof/>
                <w:webHidden/>
              </w:rPr>
              <w:t>15</w:t>
            </w:r>
            <w:r>
              <w:rPr>
                <w:noProof/>
                <w:webHidden/>
              </w:rPr>
              <w:fldChar w:fldCharType="end"/>
            </w:r>
          </w:hyperlink>
        </w:p>
        <w:p w14:paraId="213CAFBA" w14:textId="5365B8A0" w:rsidR="00975A83" w:rsidRDefault="00975A83">
          <w:pPr>
            <w:pStyle w:val="TM3"/>
            <w:rPr>
              <w:rFonts w:asciiTheme="minorHAnsi" w:eastAsiaTheme="minorEastAsia" w:hAnsiTheme="minorHAnsi"/>
              <w:noProof/>
              <w:kern w:val="2"/>
              <w:sz w:val="24"/>
              <w:szCs w:val="24"/>
              <w:lang w:val="en-US"/>
              <w14:ligatures w14:val="standardContextual"/>
            </w:rPr>
          </w:pPr>
          <w:hyperlink w:anchor="_Toc186721776" w:history="1">
            <w:r w:rsidRPr="00D26DD2">
              <w:rPr>
                <w:rStyle w:val="Lienhypertexte"/>
                <w:noProof/>
              </w:rPr>
              <w:t>2.</w:t>
            </w:r>
            <w:r>
              <w:rPr>
                <w:rFonts w:asciiTheme="minorHAnsi" w:eastAsiaTheme="minorEastAsia" w:hAnsiTheme="minorHAnsi"/>
                <w:noProof/>
                <w:kern w:val="2"/>
                <w:sz w:val="24"/>
                <w:szCs w:val="24"/>
                <w:lang w:val="en-US"/>
                <w14:ligatures w14:val="standardContextual"/>
              </w:rPr>
              <w:tab/>
            </w:r>
            <w:r w:rsidRPr="00D26DD2">
              <w:rPr>
                <w:rStyle w:val="Lienhypertexte"/>
                <w:noProof/>
              </w:rPr>
              <w:t>Option simple versus option plénière</w:t>
            </w:r>
            <w:r>
              <w:rPr>
                <w:noProof/>
                <w:webHidden/>
              </w:rPr>
              <w:tab/>
            </w:r>
            <w:r>
              <w:rPr>
                <w:noProof/>
                <w:webHidden/>
              </w:rPr>
              <w:fldChar w:fldCharType="begin"/>
            </w:r>
            <w:r>
              <w:rPr>
                <w:noProof/>
                <w:webHidden/>
              </w:rPr>
              <w:instrText xml:space="preserve"> PAGEREF _Toc186721776 \h </w:instrText>
            </w:r>
            <w:r>
              <w:rPr>
                <w:noProof/>
                <w:webHidden/>
              </w:rPr>
            </w:r>
            <w:r>
              <w:rPr>
                <w:noProof/>
                <w:webHidden/>
              </w:rPr>
              <w:fldChar w:fldCharType="separate"/>
            </w:r>
            <w:r>
              <w:rPr>
                <w:noProof/>
                <w:webHidden/>
              </w:rPr>
              <w:t>1</w:t>
            </w:r>
            <w:r>
              <w:rPr>
                <w:noProof/>
                <w:webHidden/>
              </w:rPr>
              <w:fldChar w:fldCharType="end"/>
            </w:r>
          </w:hyperlink>
        </w:p>
        <w:p w14:paraId="302E49A3" w14:textId="5F8B9C75" w:rsidR="00975A83" w:rsidRDefault="00975A83">
          <w:pPr>
            <w:pStyle w:val="TM4"/>
            <w:tabs>
              <w:tab w:val="left" w:pos="1440"/>
              <w:tab w:val="right" w:leader="dot" w:pos="20921"/>
            </w:tabs>
            <w:rPr>
              <w:rFonts w:asciiTheme="minorHAnsi" w:eastAsiaTheme="minorEastAsia" w:hAnsiTheme="minorHAnsi"/>
              <w:noProof/>
              <w:kern w:val="2"/>
              <w:sz w:val="24"/>
              <w:szCs w:val="24"/>
              <w:lang w:val="en-US"/>
              <w14:ligatures w14:val="standardContextual"/>
            </w:rPr>
          </w:pPr>
          <w:hyperlink w:anchor="_Toc186721777" w:history="1">
            <w:r w:rsidRPr="00D26DD2">
              <w:rPr>
                <w:rStyle w:val="Lienhypertexte"/>
                <w:noProof/>
              </w:rPr>
              <w:t>A.</w:t>
            </w:r>
            <w:r>
              <w:rPr>
                <w:rFonts w:asciiTheme="minorHAnsi" w:eastAsiaTheme="minorEastAsia" w:hAnsiTheme="minorHAnsi"/>
                <w:noProof/>
                <w:kern w:val="2"/>
                <w:sz w:val="24"/>
                <w:szCs w:val="24"/>
                <w:lang w:val="en-US"/>
                <w14:ligatures w14:val="standardContextual"/>
              </w:rPr>
              <w:tab/>
            </w:r>
            <w:r w:rsidRPr="00D26DD2">
              <w:rPr>
                <w:rStyle w:val="Lienhypertexte"/>
                <w:noProof/>
              </w:rPr>
              <w:t>Effets pour chaque type d’adoption</w:t>
            </w:r>
            <w:r>
              <w:rPr>
                <w:noProof/>
                <w:webHidden/>
              </w:rPr>
              <w:tab/>
            </w:r>
            <w:r>
              <w:rPr>
                <w:noProof/>
                <w:webHidden/>
              </w:rPr>
              <w:fldChar w:fldCharType="begin"/>
            </w:r>
            <w:r>
              <w:rPr>
                <w:noProof/>
                <w:webHidden/>
              </w:rPr>
              <w:instrText xml:space="preserve"> PAGEREF _Toc186721777 \h </w:instrText>
            </w:r>
            <w:r>
              <w:rPr>
                <w:noProof/>
                <w:webHidden/>
              </w:rPr>
            </w:r>
            <w:r>
              <w:rPr>
                <w:noProof/>
                <w:webHidden/>
              </w:rPr>
              <w:fldChar w:fldCharType="separate"/>
            </w:r>
            <w:r>
              <w:rPr>
                <w:noProof/>
                <w:webHidden/>
              </w:rPr>
              <w:t>1</w:t>
            </w:r>
            <w:r>
              <w:rPr>
                <w:noProof/>
                <w:webHidden/>
              </w:rPr>
              <w:fldChar w:fldCharType="end"/>
            </w:r>
          </w:hyperlink>
        </w:p>
        <w:p w14:paraId="76D52D41" w14:textId="7ACBCE99" w:rsidR="00B8067C" w:rsidRDefault="00CC4221">
          <w:r>
            <w:fldChar w:fldCharType="end"/>
          </w:r>
        </w:p>
      </w:sdtContent>
    </w:sdt>
    <w:p w14:paraId="195FC356" w14:textId="15EB170F" w:rsidR="00B8067C" w:rsidRDefault="00B8067C"/>
    <w:p w14:paraId="6C7DC586" w14:textId="77777777" w:rsidR="00BB0367" w:rsidRDefault="00B42117" w:rsidP="00BB0367">
      <w:pPr>
        <w:rPr>
          <w:rFonts w:eastAsia="Times New Roman"/>
          <w:color w:val="2F5496" w:themeColor="accent1" w:themeShade="BF"/>
          <w:lang w:eastAsia="fr-FR"/>
        </w:rPr>
      </w:pPr>
      <w:r>
        <w:rPr>
          <w:rFonts w:eastAsia="Times New Roman"/>
          <w:color w:val="2F5496" w:themeColor="accent1" w:themeShade="BF"/>
          <w:lang w:eastAsia="fr-FR"/>
        </w:rPr>
        <w:br w:type="page"/>
      </w:r>
    </w:p>
    <w:p w14:paraId="62C62792" w14:textId="203DBF8D" w:rsidR="00BB0367" w:rsidRDefault="00975A83" w:rsidP="00BB0367">
      <w:pPr>
        <w:rPr>
          <w:rFonts w:eastAsia="Times New Roman"/>
          <w:color w:val="2F5496" w:themeColor="accent1" w:themeShade="BF"/>
          <w:lang w:eastAsia="fr-FR"/>
        </w:rPr>
      </w:pPr>
      <w:r>
        <w:rPr>
          <w:rFonts w:eastAsia="Times New Roman"/>
          <w:noProof/>
          <w:color w:val="2F5496" w:themeColor="accent1" w:themeShade="BF"/>
          <w:lang w:eastAsia="fr-FR"/>
          <w14:ligatures w14:val="standardContextual"/>
        </w:rPr>
        <w:lastRenderedPageBreak/>
        <mc:AlternateContent>
          <mc:Choice Requires="wps">
            <w:drawing>
              <wp:anchor distT="0" distB="0" distL="114300" distR="114300" simplePos="0" relativeHeight="251660288" behindDoc="1" locked="0" layoutInCell="1" allowOverlap="1" wp14:anchorId="7BEA3C7E" wp14:editId="6C97A39D">
                <wp:simplePos x="0" y="0"/>
                <wp:positionH relativeFrom="column">
                  <wp:posOffset>-890337</wp:posOffset>
                </wp:positionH>
                <wp:positionV relativeFrom="paragraph">
                  <wp:posOffset>-914400</wp:posOffset>
                </wp:positionV>
                <wp:extent cx="15063537" cy="10708105"/>
                <wp:effectExtent l="0" t="0" r="24130" b="17145"/>
                <wp:wrapNone/>
                <wp:docPr id="197636839" name="Rectangle 5"/>
                <wp:cNvGraphicFramePr/>
                <a:graphic xmlns:a="http://schemas.openxmlformats.org/drawingml/2006/main">
                  <a:graphicData uri="http://schemas.microsoft.com/office/word/2010/wordprocessingShape">
                    <wps:wsp>
                      <wps:cNvSpPr/>
                      <wps:spPr>
                        <a:xfrm>
                          <a:off x="0" y="0"/>
                          <a:ext cx="15063537" cy="10708105"/>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56A93F3" id="Rectangle 5" o:spid="_x0000_s1026" style="position:absolute;margin-left:-70.1pt;margin-top:-1in;width:1186.1pt;height:843.15pt;z-index:-251656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" fillcolor="#4472c4 [3204]" strokecolor="#09101d [484]" strokeweight="1pt"/>
            </w:pict>
          </mc:Fallback>
        </mc:AlternateContent>
      </w:r>
    </w:p>
    <w:p w14:paraId="1420285D" w14:textId="77777777" w:rsidR="00BB0367" w:rsidRDefault="00BB0367" w:rsidP="00BB0367">
      <w:pPr>
        <w:rPr>
          <w:rFonts w:eastAsia="Times New Roman"/>
          <w:color w:val="2F5496" w:themeColor="accent1" w:themeShade="BF"/>
          <w:lang w:eastAsia="fr-FR"/>
        </w:rPr>
      </w:pPr>
    </w:p>
    <w:p w14:paraId="4D21BF77" w14:textId="77777777" w:rsidR="00BB0367" w:rsidRDefault="00BB0367" w:rsidP="00BB0367">
      <w:pPr>
        <w:rPr>
          <w:rFonts w:eastAsia="Times New Roman"/>
          <w:color w:val="2F5496" w:themeColor="accent1" w:themeShade="BF"/>
          <w:lang w:eastAsia="fr-FR"/>
        </w:rPr>
      </w:pPr>
    </w:p>
    <w:p w14:paraId="7E4F2718" w14:textId="77777777" w:rsidR="00BB0367" w:rsidRDefault="00BB0367" w:rsidP="00BB0367">
      <w:pPr>
        <w:rPr>
          <w:rFonts w:eastAsia="Times New Roman"/>
          <w:color w:val="2F5496" w:themeColor="accent1" w:themeShade="BF"/>
          <w:lang w:eastAsia="fr-FR"/>
        </w:rPr>
      </w:pPr>
    </w:p>
    <w:p w14:paraId="1C2DE11B" w14:textId="77777777" w:rsidR="00BB0367" w:rsidRDefault="00BB0367" w:rsidP="00BB0367">
      <w:pPr>
        <w:rPr>
          <w:rFonts w:eastAsia="Times New Roman"/>
          <w:color w:val="2F5496" w:themeColor="accent1" w:themeShade="BF"/>
          <w:lang w:eastAsia="fr-FR"/>
        </w:rPr>
      </w:pPr>
    </w:p>
    <w:p w14:paraId="4E054786" w14:textId="77777777" w:rsidR="00BB0367" w:rsidRDefault="00BB0367" w:rsidP="00BB0367">
      <w:pPr>
        <w:rPr>
          <w:rFonts w:eastAsia="Times New Roman"/>
          <w:color w:val="2F5496" w:themeColor="accent1" w:themeShade="BF"/>
          <w:lang w:eastAsia="fr-FR"/>
        </w:rPr>
      </w:pPr>
    </w:p>
    <w:p w14:paraId="793A5DA6" w14:textId="77777777" w:rsidR="00BB0367" w:rsidRDefault="00BB0367" w:rsidP="00BB0367">
      <w:pPr>
        <w:rPr>
          <w:rFonts w:eastAsia="Times New Roman"/>
          <w:color w:val="2F5496" w:themeColor="accent1" w:themeShade="BF"/>
          <w:lang w:eastAsia="fr-FR"/>
        </w:rPr>
      </w:pPr>
    </w:p>
    <w:p w14:paraId="40AFC5C3" w14:textId="77777777" w:rsidR="00BB0367" w:rsidRDefault="00BB0367" w:rsidP="00BB0367">
      <w:pPr>
        <w:rPr>
          <w:rFonts w:eastAsia="Times New Roman"/>
          <w:color w:val="2F5496" w:themeColor="accent1" w:themeShade="BF"/>
          <w:lang w:eastAsia="fr-FR"/>
        </w:rPr>
      </w:pPr>
    </w:p>
    <w:p w14:paraId="244B0AF0" w14:textId="5B70A018" w:rsidR="00BB0367" w:rsidRDefault="00387DA8" w:rsidP="00BB0367">
      <w:pPr>
        <w:pStyle w:val="Titre2"/>
      </w:pPr>
      <w:r w:rsidRPr="00BB0367">
        <w:t xml:space="preserve"> </w:t>
      </w:r>
      <w:bookmarkStart w:id="0" w:name="_Toc186721765"/>
      <w:r w:rsidRPr="00BB0367">
        <w:t>L’adoption : principes</w:t>
      </w:r>
      <w:bookmarkEnd w:id="0"/>
    </w:p>
    <w:p w14:paraId="0ABA95DC" w14:textId="77777777" w:rsidR="00BB0367" w:rsidRDefault="00BB0367" w:rsidP="00BB0367">
      <w:pPr>
        <w:pStyle w:val="CGPC-elearning"/>
        <w:rPr>
          <w:rFonts w:eastAsiaTheme="majorEastAsia"/>
          <w:color w:val="3A5D9C"/>
          <w:sz w:val="48"/>
          <w:szCs w:val="26"/>
          <w:bdr w:val="none" w:sz="0" w:space="0" w:color="auto" w:frame="1"/>
        </w:rPr>
      </w:pPr>
      <w:r>
        <w:br w:type="page"/>
      </w:r>
    </w:p>
    <w:p w14:paraId="74AAE719" w14:textId="18A282AF" w:rsidR="00BB0367" w:rsidRPr="00BB0367" w:rsidRDefault="00BB0367" w:rsidP="00BB0367">
      <w:pPr>
        <w:jc w:val="center"/>
      </w:pPr>
      <w:r>
        <w:rPr>
          <w:rFonts w:cs="Open Sans"/>
          <w:noProof/>
          <w:color w:val="666666"/>
          <w:sz w:val="21"/>
          <w:szCs w:val="21"/>
        </w:rPr>
        <w:lastRenderedPageBreak/>
        <w:drawing>
          <wp:inline distT="0" distB="0" distL="0" distR="0" wp14:anchorId="2D7C2747" wp14:editId="19A275DA">
            <wp:extent cx="12192000" cy="8128614"/>
            <wp:effectExtent l="533400" t="457200" r="800100" b="806450"/>
            <wp:docPr id="37753667" name="Image 3" descr="Une image contenant fournitures de bureau, personne, Article de bureau, stylos et plu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53667" name="Image 3" descr="Une image contenant fournitures de bureau, personne, Article de bureau, stylos et plumes"/>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207002" cy="8138616"/>
                    </a:xfrm>
                    <a:prstGeom prst="rect">
                      <a:avLst/>
                    </a:prstGeom>
                    <a:solidFill>
                      <a:srgbClr val="000000">
                        <a:shade val="95000"/>
                      </a:srgbClr>
                    </a:solidFill>
                    <a:ln w="444500" cap="sq">
                      <a:solidFill>
                        <a:srgbClr val="000000"/>
                      </a:solidFill>
                      <a:miter lim="800000"/>
                    </a:ln>
                    <a:effectLst>
                      <a:outerShdw blurRad="254000" dist="190500" dir="2700000" sy="90000" algn="bl" rotWithShape="0">
                        <a:srgbClr val="000000">
                          <a:alpha val="40000"/>
                        </a:srgbClr>
                      </a:outerShdw>
                    </a:effectLst>
                  </pic:spPr>
                </pic:pic>
              </a:graphicData>
            </a:graphic>
          </wp:inline>
        </w:drawing>
      </w:r>
    </w:p>
    <w:p w14:paraId="1A4514D4" w14:textId="77777777" w:rsidR="00826CAE" w:rsidRPr="00826CAE" w:rsidRDefault="00387DA8" w:rsidP="005A297B">
      <w:pPr>
        <w:pStyle w:val="Titre3"/>
        <w:rPr>
          <w:szCs w:val="36"/>
        </w:rPr>
      </w:pPr>
      <w:bookmarkStart w:id="1" w:name="_Toc186721766"/>
      <w:r>
        <w:lastRenderedPageBreak/>
        <w:t>La filiation : définition et contestation</w:t>
      </w:r>
      <w:bookmarkEnd w:id="1"/>
    </w:p>
    <w:p w14:paraId="20659BF5" w14:textId="77777777" w:rsidR="00826CAE" w:rsidRDefault="00826CAE" w:rsidP="00826CAE">
      <w:pPr>
        <w:rPr>
          <w:rFonts w:cs="Open Sans"/>
          <w:color w:val="666666"/>
          <w:sz w:val="21"/>
          <w:szCs w:val="21"/>
        </w:rPr>
      </w:pPr>
    </w:p>
    <w:p w14:paraId="118AB9DB" w14:textId="673CBE83" w:rsidR="00387DA8" w:rsidRPr="00826CAE" w:rsidRDefault="00387DA8" w:rsidP="005A297B">
      <w:pPr>
        <w:pStyle w:val="CGPC-elearning"/>
        <w:rPr>
          <w:color w:val="3A5D9C"/>
          <w:sz w:val="36"/>
        </w:rPr>
      </w:pPr>
      <w:r w:rsidRPr="00826CAE">
        <w:t>La filiation est le lien juridique qui unit un enfant à ses parents. Elle peut résulter d’un acte juridique particulier : l’adoption.</w:t>
      </w:r>
    </w:p>
    <w:p w14:paraId="1208AEF3" w14:textId="77777777" w:rsidR="00387DA8" w:rsidRDefault="00387DA8" w:rsidP="005A297B">
      <w:pPr>
        <w:pStyle w:val="CGPC-elearning"/>
      </w:pPr>
      <w:r>
        <w:t>La filiation entraîne des droits et des obligations, des parents à l’égard des enfants (autorité parentale, obligation alimentaire), mais également des enfants à l’égard des parents (obligation alimentaire).</w:t>
      </w:r>
    </w:p>
    <w:p w14:paraId="4363DF54" w14:textId="77777777" w:rsidR="0039662A" w:rsidRDefault="0039662A" w:rsidP="005A297B">
      <w:pPr>
        <w:pStyle w:val="CGPC-elearning"/>
      </w:pPr>
    </w:p>
    <w:p w14:paraId="722C5014" w14:textId="77777777" w:rsidR="00387DA8" w:rsidRPr="0039662A" w:rsidRDefault="00387DA8" w:rsidP="00CD6E6B">
      <w:pPr>
        <w:pStyle w:val="Titre4"/>
      </w:pPr>
      <w:bookmarkStart w:id="2" w:name="_Toc186721767"/>
      <w:r w:rsidRPr="0039662A">
        <w:t>Comment prouve-t-on la filiation ?</w:t>
      </w:r>
      <w:bookmarkEnd w:id="2"/>
    </w:p>
    <w:p w14:paraId="20ED4F42" w14:textId="77777777" w:rsidR="0039662A" w:rsidRDefault="0039662A" w:rsidP="005A297B">
      <w:pPr>
        <w:pStyle w:val="CGPC-elearning"/>
      </w:pPr>
    </w:p>
    <w:p w14:paraId="7F399AEF" w14:textId="1BC240FF" w:rsidR="0039662A" w:rsidRPr="0039662A" w:rsidRDefault="0039662A" w:rsidP="005A297B">
      <w:pPr>
        <w:pStyle w:val="CGPC-elearning"/>
      </w:pPr>
      <w:r w:rsidRPr="0039662A">
        <w:t xml:space="preserve">La filiation peut être prouvée : </w:t>
      </w:r>
    </w:p>
    <w:p w14:paraId="29090B20" w14:textId="0D9E9F91" w:rsidR="00387DA8" w:rsidRPr="0039662A" w:rsidRDefault="0039662A" w:rsidP="005A297B">
      <w:pPr>
        <w:pStyle w:val="CGPC-elearning"/>
      </w:pPr>
      <w:r w:rsidRPr="0039662A">
        <w:t xml:space="preserve">- </w:t>
      </w:r>
      <w:r w:rsidR="00826CAE" w:rsidRPr="0039662A">
        <w:t>P</w:t>
      </w:r>
      <w:r w:rsidR="00387DA8" w:rsidRPr="0039662A">
        <w:t>ar la production d’un acte de naissance sur lequel sont mentionnés les noms et prénoms des parents ;</w:t>
      </w:r>
    </w:p>
    <w:p w14:paraId="5AFC87D7" w14:textId="04D05582" w:rsidR="00387DA8" w:rsidRPr="0039662A" w:rsidRDefault="0039662A" w:rsidP="005A297B">
      <w:pPr>
        <w:pStyle w:val="CGPC-elearning"/>
      </w:pPr>
      <w:r w:rsidRPr="0039662A">
        <w:t>- P</w:t>
      </w:r>
      <w:r w:rsidR="00387DA8" w:rsidRPr="0039662A">
        <w:t>ar l’acte de reconnaissance de la personne qui reconnaît être le père de l’enfant ;</w:t>
      </w:r>
    </w:p>
    <w:p w14:paraId="24F42C4F" w14:textId="3B683BF0" w:rsidR="00387DA8" w:rsidRPr="0039662A" w:rsidRDefault="0039662A" w:rsidP="005A297B">
      <w:pPr>
        <w:pStyle w:val="CGPC-elearning"/>
      </w:pPr>
      <w:r w:rsidRPr="0039662A">
        <w:t>- P</w:t>
      </w:r>
      <w:r w:rsidR="00387DA8" w:rsidRPr="0039662A">
        <w:t>ar l’acte de notoriété constatant la possession d’état ;</w:t>
      </w:r>
    </w:p>
    <w:p w14:paraId="46548713" w14:textId="5712CB47" w:rsidR="00387DA8" w:rsidRDefault="0039662A" w:rsidP="005A297B">
      <w:pPr>
        <w:pStyle w:val="CGPC-elearning"/>
      </w:pPr>
      <w:r w:rsidRPr="0039662A">
        <w:t>- P</w:t>
      </w:r>
      <w:r w:rsidR="00387DA8" w:rsidRPr="0039662A">
        <w:t>ar le jugement établissant la filiation (possibilité de contestation du jugement par tous moyens recevables).</w:t>
      </w:r>
    </w:p>
    <w:p w14:paraId="6137E024" w14:textId="77777777" w:rsidR="00FC166B" w:rsidRDefault="00FC166B" w:rsidP="005A297B">
      <w:pPr>
        <w:pStyle w:val="CGPC-elearning"/>
      </w:pPr>
    </w:p>
    <w:p w14:paraId="10CE4907" w14:textId="6EBBFEBC" w:rsidR="008346E6" w:rsidRPr="0039662A" w:rsidRDefault="008346E6" w:rsidP="008346E6">
      <w:pPr>
        <w:pStyle w:val="CGPC-elearning"/>
        <w:jc w:val="center"/>
      </w:pPr>
      <w:r>
        <w:rPr>
          <w:noProof/>
        </w:rPr>
        <w:lastRenderedPageBreak/>
        <w:drawing>
          <wp:inline distT="0" distB="0" distL="0" distR="0" wp14:anchorId="3D286DA1" wp14:editId="25386CD1">
            <wp:extent cx="7445829" cy="7309549"/>
            <wp:effectExtent l="0" t="0" r="3175" b="5715"/>
            <wp:docPr id="749594474" name="Image 4" descr="Une image contenant texte, capture d’écran, Polic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594474" name="Image 4" descr="Une image contenant texte, capture d’écran, Police, logo"/>
                    <pic:cNvPicPr/>
                  </pic:nvPicPr>
                  <pic:blipFill>
                    <a:blip r:embed="rId12">
                      <a:extLst>
                        <a:ext uri="{28A0092B-C50C-407E-A947-70E740481C1C}">
                          <a14:useLocalDpi xmlns:a14="http://schemas.microsoft.com/office/drawing/2010/main" val="0"/>
                        </a:ext>
                      </a:extLst>
                    </a:blip>
                    <a:stretch>
                      <a:fillRect/>
                    </a:stretch>
                  </pic:blipFill>
                  <pic:spPr>
                    <a:xfrm>
                      <a:off x="0" y="0"/>
                      <a:ext cx="7448608" cy="7312277"/>
                    </a:xfrm>
                    <a:prstGeom prst="rect">
                      <a:avLst/>
                    </a:prstGeom>
                  </pic:spPr>
                </pic:pic>
              </a:graphicData>
            </a:graphic>
          </wp:inline>
        </w:drawing>
      </w:r>
    </w:p>
    <w:p w14:paraId="070D366B" w14:textId="77777777" w:rsidR="0039662A" w:rsidRPr="0039662A" w:rsidRDefault="0039662A" w:rsidP="005A297B">
      <w:pPr>
        <w:pStyle w:val="CGPC-elearning"/>
      </w:pPr>
    </w:p>
    <w:p w14:paraId="3811CB7B" w14:textId="77777777" w:rsidR="008346E6" w:rsidRDefault="008346E6">
      <w:pPr>
        <w:jc w:val="left"/>
        <w:rPr>
          <w:rFonts w:cs="Open Sans"/>
          <w:bCs/>
          <w:kern w:val="2"/>
          <w:szCs w:val="24"/>
          <w14:ligatures w14:val="standardContextual"/>
        </w:rPr>
      </w:pPr>
      <w:r>
        <w:br w:type="page"/>
      </w:r>
    </w:p>
    <w:p w14:paraId="33CEBC78" w14:textId="53C49841" w:rsidR="00387DA8" w:rsidRPr="0039662A" w:rsidRDefault="00387DA8" w:rsidP="005A297B">
      <w:pPr>
        <w:pStyle w:val="CGPC-elearning"/>
      </w:pPr>
      <w:r w:rsidRPr="0039662A">
        <w:lastRenderedPageBreak/>
        <w:t>Les règles relatives à la filiation sont différentes selon</w:t>
      </w:r>
      <w:r w:rsidR="0039662A" w:rsidRPr="0039662A">
        <w:t> :</w:t>
      </w:r>
    </w:p>
    <w:p w14:paraId="1D2115E5" w14:textId="7C185DBE" w:rsidR="00387DA8" w:rsidRPr="0039662A" w:rsidRDefault="0039662A" w:rsidP="005A297B">
      <w:pPr>
        <w:pStyle w:val="CGPC-elearning"/>
      </w:pPr>
      <w:r w:rsidRPr="0039662A">
        <w:t xml:space="preserve">- </w:t>
      </w:r>
      <w:r w:rsidR="00387DA8" w:rsidRPr="0039662A">
        <w:t>que l’enfant a été conçu par voie biologique ;</w:t>
      </w:r>
    </w:p>
    <w:p w14:paraId="134305BF" w14:textId="77777777" w:rsidR="0039662A" w:rsidRPr="0039662A" w:rsidRDefault="0039662A" w:rsidP="005A297B">
      <w:pPr>
        <w:pStyle w:val="CGPC-elearning"/>
      </w:pPr>
      <w:r w:rsidRPr="0039662A">
        <w:t xml:space="preserve">- </w:t>
      </w:r>
      <w:r w:rsidR="00387DA8" w:rsidRPr="0039662A">
        <w:t xml:space="preserve">ou que le couple a eu besoin d’une assistance médicale à la procréation </w:t>
      </w:r>
    </w:p>
    <w:p w14:paraId="1951C4EA" w14:textId="6FB851F2" w:rsidR="00387DA8" w:rsidRPr="0039662A" w:rsidRDefault="0039662A" w:rsidP="005A297B">
      <w:pPr>
        <w:pStyle w:val="CGPC-elearning"/>
      </w:pPr>
      <w:r w:rsidRPr="0039662A">
        <w:t xml:space="preserve">- </w:t>
      </w:r>
      <w:r w:rsidR="00387DA8" w:rsidRPr="0039662A">
        <w:t>ou a eu recours à une adoption.</w:t>
      </w:r>
    </w:p>
    <w:p w14:paraId="6BB68AF6" w14:textId="77777777" w:rsidR="0039662A" w:rsidRDefault="0039662A" w:rsidP="005A297B">
      <w:pPr>
        <w:pStyle w:val="CGPC-elearning"/>
        <w:rPr>
          <w:rStyle w:val="lev"/>
        </w:rPr>
      </w:pPr>
    </w:p>
    <w:p w14:paraId="10865B8C" w14:textId="77777777" w:rsidR="00387DA8" w:rsidRDefault="00387DA8" w:rsidP="005A297B">
      <w:pPr>
        <w:pStyle w:val="CGPC-elearning"/>
      </w:pPr>
      <w:r w:rsidRPr="0039662A">
        <w:t>Le Code civil prévoit trois modalités pour établir légalement la filiation :</w:t>
      </w:r>
      <w:r w:rsidRPr="0039662A">
        <w:br/>
        <w:t>– l’indication du nom de la mère dans l’acte de naissance (filiation maternelle et paternelle dite « établie par l’effet de la loi ») ;</w:t>
      </w:r>
      <w:r w:rsidRPr="0039662A">
        <w:br/>
        <w:t>– la reconnaissance ;</w:t>
      </w:r>
      <w:r w:rsidRPr="0039662A">
        <w:br/>
        <w:t>– la possession d’état.</w:t>
      </w:r>
    </w:p>
    <w:p w14:paraId="54FDE9EA" w14:textId="77777777" w:rsidR="0039662A" w:rsidRPr="0039662A" w:rsidRDefault="0039662A" w:rsidP="005A297B">
      <w:pPr>
        <w:pStyle w:val="CGPC-elearning"/>
      </w:pPr>
    </w:p>
    <w:p w14:paraId="0D72B4A6" w14:textId="2FB5C64A" w:rsidR="00387DA8" w:rsidRDefault="0039662A" w:rsidP="00CD6E6B">
      <w:pPr>
        <w:pStyle w:val="Titre4"/>
      </w:pPr>
      <w:bookmarkStart w:id="3" w:name="_Toc186721768"/>
      <w:r>
        <w:t>La filiation établie p</w:t>
      </w:r>
      <w:r w:rsidR="00387DA8">
        <w:t>ar l’effet de la loi</w:t>
      </w:r>
      <w:bookmarkEnd w:id="3"/>
    </w:p>
    <w:p w14:paraId="322B358F" w14:textId="77777777" w:rsidR="00826CAE" w:rsidRPr="005A297B" w:rsidRDefault="00826CAE" w:rsidP="00387DA8">
      <w:pPr>
        <w:pStyle w:val="NormalWeb"/>
        <w:shd w:val="clear" w:color="auto" w:fill="FFFFFF"/>
        <w:spacing w:before="0" w:beforeAutospacing="0" w:after="0" w:afterAutospacing="0"/>
        <w:jc w:val="both"/>
        <w:textAlignment w:val="baseline"/>
        <w:rPr>
          <w:rFonts w:ascii="Open Sans" w:hAnsi="Open Sans" w:cs="Open Sans"/>
          <w:sz w:val="21"/>
          <w:szCs w:val="21"/>
        </w:rPr>
      </w:pPr>
    </w:p>
    <w:p w14:paraId="0488ECEB" w14:textId="170EE9C7" w:rsidR="00387DA8" w:rsidRPr="005A297B" w:rsidRDefault="00387DA8" w:rsidP="005A297B">
      <w:pPr>
        <w:pStyle w:val="CGPC-elearning"/>
      </w:pPr>
      <w:r w:rsidRPr="005A297B">
        <w:t>L’article 311-25 du Code civil prévoit que « la filiation est établie, à l’égard de la mère, par la désignation de celle-ci dans l’acte de naissance de l’enfant ». Il n’y a pas de différence entre la femme mariée et la femme non mariée.</w:t>
      </w:r>
    </w:p>
    <w:p w14:paraId="13F5B815" w14:textId="77777777" w:rsidR="00387DA8" w:rsidRPr="005A297B" w:rsidRDefault="00387DA8" w:rsidP="005A297B">
      <w:pPr>
        <w:pStyle w:val="CGPC-elearning"/>
      </w:pPr>
      <w:r w:rsidRPr="005A297B">
        <w:t>La présomption de paternité du mari établit automatiquement la filiation à son égard. Lorsqu’une femme mariée accouche, l’enfant est présumé être celui de son mari. Le couple marié n’a donc aucune démarche à effectuer pour établir la filiation de l’enfant. Le nom du mari est également indiqué dans l’acte de naissance.</w:t>
      </w:r>
    </w:p>
    <w:p w14:paraId="54A3C6C2" w14:textId="77777777" w:rsidR="00387DA8" w:rsidRPr="005A297B" w:rsidRDefault="00387DA8" w:rsidP="005A297B">
      <w:pPr>
        <w:pStyle w:val="CGPC-elearning"/>
      </w:pPr>
      <w:r w:rsidRPr="005A297B">
        <w:t>L’enfant conçu par insémination artificielle ou par fécondation </w:t>
      </w:r>
      <w:r w:rsidRPr="005A297B">
        <w:rPr>
          <w:rStyle w:val="Accentuation"/>
          <w:sz w:val="21"/>
          <w:szCs w:val="21"/>
        </w:rPr>
        <w:t>in vitro</w:t>
      </w:r>
      <w:r w:rsidRPr="005A297B">
        <w:t> est présumé avoir pour père le mari, que la procréation assistée ait été effectuée au sein du couple ou grâce à un tiers donneur (C. civ., art. 311-19).</w:t>
      </w:r>
    </w:p>
    <w:p w14:paraId="2A0CE51B" w14:textId="48064BC3" w:rsidR="00387DA8" w:rsidRPr="005A297B" w:rsidRDefault="00387DA8" w:rsidP="005A297B">
      <w:pPr>
        <w:pStyle w:val="CGPC-elearning"/>
      </w:pPr>
      <w:r w:rsidRPr="005A297B">
        <w:t xml:space="preserve">L’article 312 du Code civil précise que les enfants concernés par la présomption de paternité sont ceux conçus ou nés pendant le mariage. </w:t>
      </w:r>
      <w:r w:rsidR="005A297B" w:rsidRPr="005A297B">
        <w:br/>
      </w:r>
      <w:r w:rsidRPr="005A297B">
        <w:t>La loi présume que l’enfant a été conçu pendant la période qui s’étend du trois centième (300</w:t>
      </w:r>
      <w:r w:rsidRPr="005A297B">
        <w:rPr>
          <w:bdr w:val="none" w:sz="0" w:space="0" w:color="auto" w:frame="1"/>
          <w:vertAlign w:val="superscript"/>
        </w:rPr>
        <w:t>e</w:t>
      </w:r>
      <w:r w:rsidRPr="005A297B">
        <w:t xml:space="preserve">) jour </w:t>
      </w:r>
      <w:r w:rsidR="0039662A" w:rsidRPr="005A297B">
        <w:t>aux cent quatre–vingtième jour (180 e</w:t>
      </w:r>
      <w:r w:rsidRPr="005A297B">
        <w:t xml:space="preserve">), inclusivement, avant la date de la naissance. </w:t>
      </w:r>
      <w:r w:rsidR="005A297B" w:rsidRPr="005A297B">
        <w:br/>
      </w:r>
      <w:r w:rsidRPr="005A297B">
        <w:t>Si par exemple, le mari de la mère décède au cours de la période de conception, on considère qu’il est dans l’intérêt de l’enfant d’être rattaché à l’époux et on fixe la conception à une date antérieure au décès.</w:t>
      </w:r>
    </w:p>
    <w:p w14:paraId="60909BB1" w14:textId="77777777" w:rsidR="005A297B" w:rsidRDefault="005A297B" w:rsidP="005A297B">
      <w:pPr>
        <w:pStyle w:val="CGPC-elearning"/>
      </w:pPr>
    </w:p>
    <w:p w14:paraId="4BBE1479" w14:textId="34955953" w:rsidR="00387DA8" w:rsidRPr="005A297B" w:rsidRDefault="005A297B" w:rsidP="005A297B">
      <w:pPr>
        <w:pStyle w:val="CGPC-elearning"/>
      </w:pPr>
      <w:r w:rsidRPr="005A297B">
        <w:rPr>
          <w:rStyle w:val="lev"/>
        </w:rPr>
        <w:t xml:space="preserve">NB </w:t>
      </w:r>
      <w:r w:rsidR="00387DA8" w:rsidRPr="005A297B">
        <w:rPr>
          <w:rStyle w:val="lev"/>
          <w:color w:val="666666"/>
        </w:rPr>
        <w:t>Exclusion de la présomption de paternité</w:t>
      </w:r>
    </w:p>
    <w:p w14:paraId="562453BA" w14:textId="77777777" w:rsidR="00387DA8" w:rsidRDefault="00387DA8" w:rsidP="005A297B">
      <w:pPr>
        <w:pStyle w:val="CGPC-elearning"/>
      </w:pPr>
      <w:r w:rsidRPr="005A297B">
        <w:lastRenderedPageBreak/>
        <w:t>La présomption de paternité est écartée lorsque l’acte de naissance de l’enfant ne désigne pas le mari en qualité de père et que le nouveau-né a été déclaré sous le nom de jeune fille de la mère, comme c’est généralement le cas lorsque le couple est séparé de fait.</w:t>
      </w:r>
      <w:r w:rsidRPr="005A297B">
        <w:br/>
        <w:t>Elle est également écartée lorsque l’enfant est né plus de trois cent jours (300) après l’introduction d’une demande en divorce ou après le dépôt au rang des minutes d’un notaire d’une convention de divorce, et moins de cent quatre-vingts jours (180) depuis le rejet définitif de la demande ou la réconciliation.</w:t>
      </w:r>
    </w:p>
    <w:p w14:paraId="1B288F11" w14:textId="77777777" w:rsidR="005A297B" w:rsidRDefault="005A297B" w:rsidP="005A297B">
      <w:pPr>
        <w:pStyle w:val="CGPC-elearning"/>
      </w:pPr>
    </w:p>
    <w:p w14:paraId="7E053C8A" w14:textId="77777777" w:rsidR="005A297B" w:rsidRPr="005A297B" w:rsidRDefault="005A297B" w:rsidP="005A297B">
      <w:pPr>
        <w:pStyle w:val="CGPC-elearning"/>
      </w:pPr>
    </w:p>
    <w:p w14:paraId="4AACE461" w14:textId="6B84D5A7" w:rsidR="00387DA8" w:rsidRPr="005A297B" w:rsidRDefault="00387DA8" w:rsidP="00CD6E6B">
      <w:pPr>
        <w:pStyle w:val="Titre4"/>
      </w:pPr>
      <w:bookmarkStart w:id="4" w:name="_Toc186721769"/>
      <w:r>
        <w:t xml:space="preserve">La </w:t>
      </w:r>
      <w:r w:rsidR="0039662A" w:rsidRPr="005A297B">
        <w:t xml:space="preserve">filiation par </w:t>
      </w:r>
      <w:r w:rsidRPr="005A297B">
        <w:t>reconnaissance</w:t>
      </w:r>
      <w:bookmarkEnd w:id="4"/>
    </w:p>
    <w:p w14:paraId="29F07145" w14:textId="5E405DDC" w:rsidR="005A297B" w:rsidRPr="005A297B" w:rsidRDefault="005A297B" w:rsidP="005A297B">
      <w:pPr>
        <w:pStyle w:val="Titre5"/>
      </w:pPr>
      <w:r w:rsidRPr="005A297B">
        <w:t>Définition de la reconnaissance</w:t>
      </w:r>
    </w:p>
    <w:p w14:paraId="65C246F6" w14:textId="083636B7" w:rsidR="00387DA8" w:rsidRDefault="00387DA8" w:rsidP="005A297B">
      <w:pPr>
        <w:pStyle w:val="CGPC-elearning"/>
      </w:pPr>
      <w:r>
        <w:t>La reconnaissance d’un enfant est un acte solennel. Elle s’effectue à la mairie, devant l’officier d’état civil. S’agissant d’une manifestation de volonté, elle est distincte de l’acte de naissance. Elle peut également prendre la forme d’un acte authentique, devant notaire.</w:t>
      </w:r>
    </w:p>
    <w:p w14:paraId="69293085" w14:textId="77777777" w:rsidR="00387DA8" w:rsidRDefault="00387DA8" w:rsidP="005A297B">
      <w:pPr>
        <w:pStyle w:val="CGPC-elearning"/>
      </w:pPr>
      <w:r>
        <w:t>Tout enfant peut faire l’objet d’une reconnaissance.</w:t>
      </w:r>
      <w:r>
        <w:br/>
        <w:t>La reconnaissance peut intervenir avant ou après la naissance de l’enfant.</w:t>
      </w:r>
    </w:p>
    <w:p w14:paraId="1C1E721A" w14:textId="77777777" w:rsidR="005A297B" w:rsidRDefault="005A297B" w:rsidP="005A297B">
      <w:pPr>
        <w:pStyle w:val="CGPC-elearning"/>
      </w:pPr>
    </w:p>
    <w:p w14:paraId="6C374065" w14:textId="77777777" w:rsidR="00387DA8" w:rsidRPr="005A297B" w:rsidRDefault="00387DA8" w:rsidP="005A297B">
      <w:pPr>
        <w:pStyle w:val="Titre5"/>
      </w:pPr>
      <w:r w:rsidRPr="005A297B">
        <w:rPr>
          <w:rStyle w:val="lev"/>
          <w:b/>
        </w:rPr>
        <w:t>Reconnaissance d’un enfant (couple non marié)</w:t>
      </w:r>
    </w:p>
    <w:p w14:paraId="1EAE59FB" w14:textId="77777777" w:rsidR="00387DA8" w:rsidRPr="005A297B" w:rsidRDefault="00387DA8" w:rsidP="005A297B">
      <w:pPr>
        <w:pStyle w:val="CGPC-elearning"/>
      </w:pPr>
      <w:r w:rsidRPr="005A297B">
        <w:t>Au sein d’un couple non marié, la filiation d’un enfant s’établit différemment à l’égard du père et de la mère. Pour la mère, il suffit que son nom apparaisse dans l’acte de naissance pour que la maternité soit établie. En revanche, pour établir sa paternité, le père doit faire une reconnaissance (avant ou après la naissance de l’enfant).</w:t>
      </w:r>
    </w:p>
    <w:p w14:paraId="2EDF650B" w14:textId="77777777" w:rsidR="005A297B" w:rsidRDefault="005A297B" w:rsidP="005A297B">
      <w:pPr>
        <w:pStyle w:val="CGPC-elearning"/>
        <w:rPr>
          <w:rStyle w:val="lev"/>
        </w:rPr>
      </w:pPr>
    </w:p>
    <w:p w14:paraId="21BEAC41" w14:textId="77777777" w:rsidR="00387DA8" w:rsidRPr="005A297B" w:rsidRDefault="00387DA8" w:rsidP="005A297B">
      <w:pPr>
        <w:pStyle w:val="CGPC-elearning"/>
      </w:pPr>
      <w:r w:rsidRPr="005A297B">
        <w:rPr>
          <w:rStyle w:val="lev"/>
          <w:i/>
          <w:color w:val="666666"/>
        </w:rPr>
        <w:t>Avant la naissance</w:t>
      </w:r>
    </w:p>
    <w:p w14:paraId="2AE30AB0" w14:textId="77777777" w:rsidR="00387DA8" w:rsidRPr="005A297B" w:rsidRDefault="00387DA8" w:rsidP="005A297B">
      <w:pPr>
        <w:pStyle w:val="CGPC-elearning"/>
      </w:pPr>
      <w:r w:rsidRPr="005A297B">
        <w:t>Le père (comme la mère) peut reconnaître son enfant avant la naissance.</w:t>
      </w:r>
    </w:p>
    <w:p w14:paraId="631DC9F1" w14:textId="77777777" w:rsidR="00387DA8" w:rsidRPr="005A297B" w:rsidRDefault="00387DA8" w:rsidP="005A297B">
      <w:pPr>
        <w:pStyle w:val="CGPC-elearning"/>
      </w:pPr>
      <w:r w:rsidRPr="005A297B">
        <w:t>La démarche se fait dans n’importe quelle mairie. Il suffit de présenter sa pièce d’identité et de faire une déclaration à l’état civil.</w:t>
      </w:r>
    </w:p>
    <w:p w14:paraId="08D911C0" w14:textId="77777777" w:rsidR="00387DA8" w:rsidRPr="005A297B" w:rsidRDefault="00387DA8" w:rsidP="005A297B">
      <w:pPr>
        <w:pStyle w:val="CGPC-elearning"/>
      </w:pPr>
      <w:r w:rsidRPr="005A297B">
        <w:t>L’officier d’état civil rédige immédiatement l’acte de reconnaissance, le fait signer par le parent et lui remet une copie de l’acte qu’il faudra présenter lors de la déclaration de naissance.</w:t>
      </w:r>
    </w:p>
    <w:p w14:paraId="4B3420CD" w14:textId="77777777" w:rsidR="005A297B" w:rsidRDefault="005A297B" w:rsidP="005A297B">
      <w:pPr>
        <w:pStyle w:val="CGPC-elearning"/>
        <w:rPr>
          <w:rStyle w:val="lev"/>
          <w:sz w:val="21"/>
          <w:szCs w:val="21"/>
        </w:rPr>
      </w:pPr>
    </w:p>
    <w:p w14:paraId="0A8A9525" w14:textId="77777777" w:rsidR="00387DA8" w:rsidRPr="005A297B" w:rsidRDefault="00387DA8" w:rsidP="005A297B">
      <w:pPr>
        <w:pStyle w:val="CGPC-elearning"/>
        <w:rPr>
          <w:rStyle w:val="lev"/>
          <w:i/>
          <w:color w:val="666666"/>
        </w:rPr>
      </w:pPr>
      <w:r w:rsidRPr="005A297B">
        <w:rPr>
          <w:rStyle w:val="lev"/>
          <w:i/>
          <w:color w:val="666666"/>
        </w:rPr>
        <w:lastRenderedPageBreak/>
        <w:t>Au moment de la déclaration de naissance</w:t>
      </w:r>
    </w:p>
    <w:p w14:paraId="01886E3C" w14:textId="77777777" w:rsidR="00387DA8" w:rsidRPr="005A297B" w:rsidRDefault="00387DA8" w:rsidP="005A297B">
      <w:pPr>
        <w:pStyle w:val="CGPC-elearning"/>
      </w:pPr>
      <w:r w:rsidRPr="005A297B">
        <w:t>Dès lors que le nom de la mère figure dans l’acte de naissance de l’enfant, la filiation maternelle est automatique et la mère n’a pas de démarche à faire.</w:t>
      </w:r>
    </w:p>
    <w:p w14:paraId="69F99357" w14:textId="77777777" w:rsidR="00387DA8" w:rsidRPr="005A297B" w:rsidRDefault="00387DA8" w:rsidP="005A297B">
      <w:pPr>
        <w:pStyle w:val="CGPC-elearning"/>
      </w:pPr>
      <w:r w:rsidRPr="005A297B">
        <w:t>En revanche, pour établir la filiation paternelle, le père doit reconnaître l’enfant.</w:t>
      </w:r>
    </w:p>
    <w:p w14:paraId="26965C81" w14:textId="77777777" w:rsidR="00387DA8" w:rsidRPr="005A297B" w:rsidRDefault="00387DA8" w:rsidP="005A297B">
      <w:pPr>
        <w:pStyle w:val="CGPC-elearning"/>
      </w:pPr>
      <w:r w:rsidRPr="005A297B">
        <w:t>Il peut le faire à l’occasion de la déclaration de naissance, c’est-à-dire dans les 5 jours qui suivent la naissance. Elle est alors contenue dans l’acte de naissance de l’enfant. Il doit s’adresser à la mairie du lieu de naissance.</w:t>
      </w:r>
    </w:p>
    <w:p w14:paraId="29DB4618" w14:textId="77777777" w:rsidR="005A297B" w:rsidRDefault="005A297B" w:rsidP="005A297B">
      <w:pPr>
        <w:pStyle w:val="CGPC-elearning"/>
        <w:rPr>
          <w:rStyle w:val="lev"/>
          <w:sz w:val="21"/>
          <w:szCs w:val="21"/>
        </w:rPr>
      </w:pPr>
    </w:p>
    <w:p w14:paraId="71679561" w14:textId="77777777" w:rsidR="00387DA8" w:rsidRPr="005A297B" w:rsidRDefault="00387DA8" w:rsidP="005A297B">
      <w:pPr>
        <w:pStyle w:val="CGPC-elearning"/>
        <w:rPr>
          <w:rStyle w:val="lev"/>
          <w:i/>
          <w:color w:val="666666"/>
        </w:rPr>
      </w:pPr>
      <w:r w:rsidRPr="005A297B">
        <w:rPr>
          <w:rStyle w:val="lev"/>
          <w:i/>
          <w:color w:val="666666"/>
        </w:rPr>
        <w:t>Après la déclaration de naissance</w:t>
      </w:r>
    </w:p>
    <w:p w14:paraId="2DDAA63F" w14:textId="77777777" w:rsidR="00387DA8" w:rsidRDefault="00387DA8" w:rsidP="005A297B">
      <w:pPr>
        <w:pStyle w:val="CGPC-elearning"/>
      </w:pPr>
      <w:r>
        <w:t>Dès lors que le nom de la mère figure dans l’acte de naissance de l’enfant, la filiation maternelle est automatique et la mère n’a pas de démarche à faire.</w:t>
      </w:r>
    </w:p>
    <w:p w14:paraId="38288A0A" w14:textId="77777777" w:rsidR="00387DA8" w:rsidRDefault="00387DA8" w:rsidP="005A297B">
      <w:pPr>
        <w:pStyle w:val="CGPC-elearning"/>
      </w:pPr>
      <w:r>
        <w:t>En revanche, pour établir la filiation paternelle, le père doit reconnaître l’enfant.</w:t>
      </w:r>
    </w:p>
    <w:p w14:paraId="06448298" w14:textId="77777777" w:rsidR="00387DA8" w:rsidRDefault="00387DA8" w:rsidP="005A297B">
      <w:pPr>
        <w:pStyle w:val="CGPC-elearning"/>
      </w:pPr>
      <w:r>
        <w:t>La mairie de naissance indiquera cette reconnaissance en mention de l’acte de naissance de l’enfant ainsi que dans le livret de famille.</w:t>
      </w:r>
    </w:p>
    <w:p w14:paraId="3F295DD9" w14:textId="77777777" w:rsidR="005A297B" w:rsidRDefault="005A297B" w:rsidP="005A297B">
      <w:pPr>
        <w:pStyle w:val="CGPC-elearning"/>
      </w:pPr>
    </w:p>
    <w:p w14:paraId="0D52B659" w14:textId="03F1BB99" w:rsidR="00387DA8" w:rsidRDefault="0039662A" w:rsidP="00CD6E6B">
      <w:pPr>
        <w:pStyle w:val="Titre4"/>
      </w:pPr>
      <w:bookmarkStart w:id="5" w:name="_Toc186721770"/>
      <w:r>
        <w:t>La filiation par</w:t>
      </w:r>
      <w:r w:rsidR="00387DA8">
        <w:t xml:space="preserve"> possession d’état</w:t>
      </w:r>
      <w:bookmarkEnd w:id="5"/>
    </w:p>
    <w:p w14:paraId="392A1F7E" w14:textId="77777777" w:rsidR="00387DA8" w:rsidRDefault="00387DA8" w:rsidP="005A297B">
      <w:pPr>
        <w:pStyle w:val="CGPC-elearning"/>
      </w:pPr>
      <w:r>
        <w:t>La possession d’état désigne une filiation apparente. Elle peut être constatée par un acte notarié (décès accidentel d’un parent n’ayant pas reconnu son enfant) ou par un jugement, notamment dans le cadre d’une action en recherche de paternité.</w:t>
      </w:r>
    </w:p>
    <w:p w14:paraId="310212FE" w14:textId="77777777" w:rsidR="005A297B" w:rsidRDefault="005A297B" w:rsidP="005A297B">
      <w:pPr>
        <w:pStyle w:val="CGPC-elearning"/>
      </w:pPr>
    </w:p>
    <w:p w14:paraId="2006F03A" w14:textId="77777777" w:rsidR="00387DA8" w:rsidRPr="005A297B" w:rsidRDefault="00387DA8" w:rsidP="005A297B">
      <w:pPr>
        <w:pStyle w:val="CGPC-elearning"/>
        <w:rPr>
          <w:rStyle w:val="lev"/>
          <w:i/>
          <w:color w:val="666666"/>
        </w:rPr>
      </w:pPr>
      <w:r w:rsidRPr="005A297B">
        <w:rPr>
          <w:rStyle w:val="lev"/>
          <w:i/>
          <w:color w:val="666666"/>
        </w:rPr>
        <w:t>À quoi reconnaît-on la possession d’état ?</w:t>
      </w:r>
    </w:p>
    <w:p w14:paraId="453AB78A" w14:textId="77777777" w:rsidR="00387DA8" w:rsidRDefault="00387DA8" w:rsidP="005A297B">
      <w:pPr>
        <w:pStyle w:val="CGPC-elearning"/>
      </w:pPr>
      <w:r>
        <w:t>« La possession d’état s’établit par une réunion suffisante de faits qui révèlent le lien de filiation et de parenté entre une personne et la famille à laquelle elle est dite appartenir » (C. civ., art. 311-1, al. 1</w:t>
      </w:r>
      <w:r>
        <w:rPr>
          <w:bdr w:val="none" w:sz="0" w:space="0" w:color="auto" w:frame="1"/>
          <w:vertAlign w:val="superscript"/>
        </w:rPr>
        <w:t>er</w:t>
      </w:r>
      <w:r>
        <w:t>).</w:t>
      </w:r>
    </w:p>
    <w:p w14:paraId="789FF422" w14:textId="055DFA9B" w:rsidR="00387DA8" w:rsidRDefault="00387DA8" w:rsidP="005A297B">
      <w:pPr>
        <w:pStyle w:val="CGPC-elearning"/>
      </w:pPr>
      <w:r>
        <w:t>Les alinéas 2 et suivants de l’article 311-1 du Code civil prévoi</w:t>
      </w:r>
      <w:r w:rsidR="00B86ADE">
        <w:t>en</w:t>
      </w:r>
      <w:r>
        <w:t>t que les principaux de ces faits sont :</w:t>
      </w:r>
    </w:p>
    <w:p w14:paraId="2B65B5BD" w14:textId="0163B633" w:rsidR="00387DA8" w:rsidRDefault="00B86ADE" w:rsidP="005A297B">
      <w:pPr>
        <w:pStyle w:val="CGPC-elearning"/>
      </w:pPr>
      <w:r>
        <w:t xml:space="preserve">- </w:t>
      </w:r>
      <w:r w:rsidR="00387DA8">
        <w:t>que cette personne a été traitée par celui ou ceux dont on la dit issue comme leur enfant et qu’elle-même les a traités comme son ou ses parents ;</w:t>
      </w:r>
    </w:p>
    <w:p w14:paraId="77F9D106" w14:textId="42BF9FE2" w:rsidR="00387DA8" w:rsidRDefault="00B86ADE" w:rsidP="005A297B">
      <w:pPr>
        <w:pStyle w:val="CGPC-elearning"/>
      </w:pPr>
      <w:r>
        <w:t xml:space="preserve">- </w:t>
      </w:r>
      <w:r w:rsidR="00387DA8">
        <w:t>que ceux-ci ont, en cette qualité, pourvu à son éducation, à son entretien ou à son installation ;</w:t>
      </w:r>
    </w:p>
    <w:p w14:paraId="45D4CA51" w14:textId="4C658235" w:rsidR="00387DA8" w:rsidRDefault="00B86ADE" w:rsidP="005A297B">
      <w:pPr>
        <w:pStyle w:val="CGPC-elearning"/>
      </w:pPr>
      <w:r>
        <w:t xml:space="preserve">- </w:t>
      </w:r>
      <w:r w:rsidR="00387DA8">
        <w:t>que cette personne est reconnue comme leur enfant, dans la société et par la famille ;</w:t>
      </w:r>
    </w:p>
    <w:p w14:paraId="0F625813" w14:textId="6D4114AD" w:rsidR="00387DA8" w:rsidRDefault="00B86ADE" w:rsidP="005A297B">
      <w:pPr>
        <w:pStyle w:val="CGPC-elearning"/>
      </w:pPr>
      <w:r>
        <w:t xml:space="preserve">- </w:t>
      </w:r>
      <w:r w:rsidR="00387DA8">
        <w:t>qu’elle est considérée comme telle par l’autorité publique ;</w:t>
      </w:r>
    </w:p>
    <w:p w14:paraId="4AD991CA" w14:textId="74C3207D" w:rsidR="00387DA8" w:rsidRDefault="00B86ADE" w:rsidP="005A297B">
      <w:pPr>
        <w:pStyle w:val="CGPC-elearning"/>
      </w:pPr>
      <w:r>
        <w:t xml:space="preserve">- </w:t>
      </w:r>
      <w:r w:rsidR="00387DA8">
        <w:t>qu’elle porte le nom de celui ou ceux dont on la dit issue.</w:t>
      </w:r>
    </w:p>
    <w:p w14:paraId="7CC24E1F" w14:textId="77777777" w:rsidR="00B86ADE" w:rsidRDefault="00B86ADE" w:rsidP="005A297B">
      <w:pPr>
        <w:pStyle w:val="CGPC-elearning"/>
      </w:pPr>
    </w:p>
    <w:p w14:paraId="17BAD7C3" w14:textId="77777777" w:rsidR="00387DA8" w:rsidRDefault="00387DA8" w:rsidP="005A297B">
      <w:pPr>
        <w:pStyle w:val="CGPC-elearning"/>
      </w:pPr>
      <w:r>
        <w:lastRenderedPageBreak/>
        <w:t>La possession d’état doit présenter les caractères de toute possession, à savoir être continue, paisible, publique et non équivoque.</w:t>
      </w:r>
    </w:p>
    <w:p w14:paraId="75F42476" w14:textId="77777777" w:rsidR="00387DA8" w:rsidRDefault="00387DA8" w:rsidP="005A297B">
      <w:pPr>
        <w:pStyle w:val="CGPC-elearning"/>
      </w:pPr>
      <w:r>
        <w:t>À la demande de chacun des parents ou de l’enfant, un notaire, au vu des éléments de preuve fournis par le ou les demandeurs et le témoignage de 3 personnes, parentes ou non, doit délivrer un acte de notoriété qui fait foi de la possession d’état jusqu’à preuve contraire (délai : 5 ans à compter du jour où les relations parent/enfant ont cessé ou du décès du parent prétendu).</w:t>
      </w:r>
    </w:p>
    <w:p w14:paraId="3227ADCB" w14:textId="77777777" w:rsidR="00387DA8" w:rsidRDefault="00387DA8" w:rsidP="005A297B">
      <w:pPr>
        <w:pStyle w:val="CGPC-elearning"/>
      </w:pPr>
      <w:r>
        <w:t>La délivrance de l’acte de notoriété ou son refus ne sont susceptibles d’aucun recours (sauf possibilité, en cas de refus, de saisir le tribunal judiciaire d’une demande en constatation de possession d’état sous 10 ans).</w:t>
      </w:r>
    </w:p>
    <w:p w14:paraId="37430004" w14:textId="77777777" w:rsidR="00387DA8" w:rsidRDefault="00387DA8" w:rsidP="005A297B">
      <w:pPr>
        <w:pStyle w:val="CGPC-elearning"/>
      </w:pPr>
      <w:r>
        <w:t>La filiation établie par possession d’état est mentionnée en marge de l’acte de naissance de l’enfant. Elle est réputée établie rétroactivement, au jour de la naissance.</w:t>
      </w:r>
    </w:p>
    <w:p w14:paraId="206466EE" w14:textId="77777777" w:rsidR="00387DA8" w:rsidRDefault="00387DA8" w:rsidP="005A297B">
      <w:pPr>
        <w:pStyle w:val="CGPC-elearning"/>
      </w:pPr>
      <w:r>
        <w:t>Ce mode d’établissement de la filiation se fait, en particulier, en cas de décès prématuré d’un des parents qui n’avait pas reconnu l’enfant de son vivant ou à la naissance.</w:t>
      </w:r>
    </w:p>
    <w:p w14:paraId="453BFF10" w14:textId="77777777" w:rsidR="00B86ADE" w:rsidRDefault="00B86ADE" w:rsidP="005A297B">
      <w:pPr>
        <w:pStyle w:val="CGPC-elearning"/>
        <w:rPr>
          <w:rStyle w:val="lev"/>
          <w:color w:val="666666"/>
          <w:sz w:val="21"/>
          <w:szCs w:val="21"/>
        </w:rPr>
      </w:pPr>
    </w:p>
    <w:p w14:paraId="46CD8B42" w14:textId="77777777" w:rsidR="00387DA8" w:rsidRPr="00B86ADE" w:rsidRDefault="00387DA8" w:rsidP="005A297B">
      <w:pPr>
        <w:pStyle w:val="CGPC-elearning"/>
        <w:rPr>
          <w:rStyle w:val="lev"/>
          <w:i/>
          <w:color w:val="666666"/>
        </w:rPr>
      </w:pPr>
      <w:r w:rsidRPr="00B86ADE">
        <w:rPr>
          <w:rStyle w:val="lev"/>
          <w:i/>
          <w:color w:val="666666"/>
        </w:rPr>
        <w:t>Contestation de la filiation</w:t>
      </w:r>
    </w:p>
    <w:p w14:paraId="566431CD" w14:textId="77777777" w:rsidR="00387DA8" w:rsidRDefault="00387DA8" w:rsidP="005A297B">
      <w:pPr>
        <w:pStyle w:val="CGPC-elearning"/>
      </w:pPr>
      <w:r>
        <w:t>C’est le tribunal judiciaire qui est seul compétent pour connaître des actions relatives à la filiation (C. civ., art. 318-1). Ces actions se prescrivent par 10 ans, sauf si un texte en dispose autrement.</w:t>
      </w:r>
      <w:r>
        <w:br/>
        <w:t>Ce délai est suspendu pendant la minorité de l’enfant qui peut encore agir pendant 10 ans à compter de sa majorité si aucune action n’a été engagée par ses parents lorsqu’il était mineur.</w:t>
      </w:r>
    </w:p>
    <w:p w14:paraId="7078908C" w14:textId="77777777" w:rsidR="00B86ADE" w:rsidRDefault="00B86ADE" w:rsidP="005A297B">
      <w:pPr>
        <w:pStyle w:val="CGPC-elearning"/>
      </w:pPr>
    </w:p>
    <w:p w14:paraId="5CD7629B" w14:textId="77777777" w:rsidR="00387DA8" w:rsidRPr="00B86ADE" w:rsidRDefault="00387DA8" w:rsidP="005A297B">
      <w:pPr>
        <w:pStyle w:val="CGPC-elearning"/>
        <w:rPr>
          <w:rStyle w:val="lev"/>
          <w:i/>
          <w:color w:val="666666"/>
        </w:rPr>
      </w:pPr>
      <w:r w:rsidRPr="00B86ADE">
        <w:rPr>
          <w:rStyle w:val="lev"/>
          <w:i/>
          <w:color w:val="666666"/>
        </w:rPr>
        <w:t>Qui peut contester la filiation ?</w:t>
      </w:r>
    </w:p>
    <w:p w14:paraId="4DEECC0B" w14:textId="77777777" w:rsidR="00387DA8" w:rsidRDefault="00387DA8" w:rsidP="005A297B">
      <w:pPr>
        <w:pStyle w:val="CGPC-elearning"/>
      </w:pPr>
      <w:r>
        <w:t>Le mari peut contester la filiation en rapportant la preuve qu’il ne peut pas être le père (éloignement ou absence durant la période de conception, stérilité).</w:t>
      </w:r>
    </w:p>
    <w:p w14:paraId="5D16A5E0" w14:textId="77777777" w:rsidR="00387DA8" w:rsidRDefault="00387DA8" w:rsidP="005A297B">
      <w:pPr>
        <w:pStyle w:val="CGPC-elearning"/>
      </w:pPr>
      <w:r>
        <w:t>La mère peut contester la maternité en rapportant la preuve qu’elle n’a pas accouché de l’enfant.</w:t>
      </w:r>
    </w:p>
    <w:p w14:paraId="48E66116" w14:textId="77777777" w:rsidR="00387DA8" w:rsidRDefault="00387DA8" w:rsidP="005A297B">
      <w:pPr>
        <w:pStyle w:val="CGPC-elearning"/>
      </w:pPr>
      <w:r>
        <w:t>Le ministère public (parquet) peut contester pendant un délai de 10 ans toute filiation légalement établie si des indices tirés des actes eux-mêmes la rendent invraisemblable ou en cas de fraude à la loi (par exemple, fraude à l’adoption, grossesse pour le compte d’autrui, supposition ou substitution d’enfant).</w:t>
      </w:r>
    </w:p>
    <w:p w14:paraId="4927533F" w14:textId="77777777" w:rsidR="00387DA8" w:rsidRDefault="00387DA8" w:rsidP="005A297B">
      <w:pPr>
        <w:pStyle w:val="CGPC-elearning"/>
      </w:pPr>
      <w:r>
        <w:t>Enfin, toute personne qui y a intérêt peut contester la filiation établie par la possession d’état constatée par un acte notarié, à condition d’en apporter la preuve contraire. Cette contestation est enfermée dans un délai de 10 ans.</w:t>
      </w:r>
    </w:p>
    <w:p w14:paraId="5A7CD3C0" w14:textId="77777777" w:rsidR="00826CAE" w:rsidRDefault="00826CAE" w:rsidP="005A297B">
      <w:pPr>
        <w:pStyle w:val="CGPC-elearning"/>
      </w:pPr>
    </w:p>
    <w:p w14:paraId="04B171F4" w14:textId="1279AE9B" w:rsidR="00387DA8" w:rsidRDefault="00387DA8" w:rsidP="00387DA8">
      <w:pPr>
        <w:pStyle w:val="NormalWeb"/>
        <w:shd w:val="clear" w:color="auto" w:fill="FFFFFF"/>
        <w:spacing w:before="0" w:beforeAutospacing="0" w:after="0" w:afterAutospacing="0"/>
        <w:textAlignment w:val="baseline"/>
        <w:rPr>
          <w:rFonts w:ascii="Open Sans" w:hAnsi="Open Sans" w:cs="Open Sans"/>
          <w:color w:val="666666"/>
          <w:sz w:val="21"/>
          <w:szCs w:val="21"/>
        </w:rPr>
      </w:pPr>
    </w:p>
    <w:p w14:paraId="6F87463C" w14:textId="77777777" w:rsidR="00026686" w:rsidRDefault="00387DA8" w:rsidP="00387DA8">
      <w:pPr>
        <w:pStyle w:val="NormalWeb"/>
        <w:shd w:val="clear" w:color="auto" w:fill="FFFFFF"/>
        <w:spacing w:before="0" w:beforeAutospacing="0" w:after="0" w:afterAutospacing="0"/>
        <w:jc w:val="both"/>
        <w:textAlignment w:val="baseline"/>
        <w:rPr>
          <w:rStyle w:val="lev"/>
          <w:color w:val="666666"/>
          <w:sz w:val="21"/>
          <w:szCs w:val="21"/>
        </w:rPr>
      </w:pPr>
      <w:r>
        <w:rPr>
          <w:rFonts w:ascii="Open Sans" w:hAnsi="Open Sans" w:cs="Open Sans"/>
          <w:b/>
          <w:bCs/>
          <w:color w:val="666666"/>
          <w:sz w:val="21"/>
          <w:szCs w:val="21"/>
          <w:bdr w:val="none" w:sz="0" w:space="0" w:color="auto" w:frame="1"/>
        </w:rPr>
        <w:br/>
      </w:r>
    </w:p>
    <w:p w14:paraId="266D5DDB" w14:textId="60A9DCC4" w:rsidR="00387DA8" w:rsidRPr="00B86ADE" w:rsidRDefault="00387DA8" w:rsidP="005A297B">
      <w:pPr>
        <w:pStyle w:val="CGPC-elearning"/>
        <w:rPr>
          <w:rStyle w:val="lev"/>
          <w:i/>
          <w:color w:val="666666"/>
        </w:rPr>
      </w:pPr>
      <w:r w:rsidRPr="00B86ADE">
        <w:rPr>
          <w:rStyle w:val="lev"/>
          <w:i/>
          <w:color w:val="666666"/>
        </w:rPr>
        <w:t>L’expertise biologique</w:t>
      </w:r>
    </w:p>
    <w:p w14:paraId="4CB66796" w14:textId="77777777" w:rsidR="00387DA8" w:rsidRDefault="00387DA8" w:rsidP="005A297B">
      <w:pPr>
        <w:pStyle w:val="CGPC-elearning"/>
      </w:pPr>
      <w:r>
        <w:lastRenderedPageBreak/>
        <w:t>L’expertise par examen comparé des sangs et l’expertise génétique, toutes deux soumises aux dispositions de l’article 16-11 du Code civil, sont venues faciliter la tâche du juge qui doit trancher un conflit de filiation. En effet, devant le tribunal judiciaire, la filiation se prouve et se conteste par tous moyens de preuve.</w:t>
      </w:r>
    </w:p>
    <w:p w14:paraId="0CB0B4D8" w14:textId="77777777" w:rsidR="00387DA8" w:rsidRDefault="00387DA8" w:rsidP="005A297B">
      <w:pPr>
        <w:pStyle w:val="CGPC-elearning"/>
      </w:pPr>
      <w:r>
        <w:t>L’expertise biologique est de droit dans les actions relatives à la filiation, sauf en cas de motif légitime de ne pas y procéder (preuve déjà rapportée par un autre moyen tel l’aveu, l’expertise sanguine, etc.).</w:t>
      </w:r>
    </w:p>
    <w:p w14:paraId="721683A7" w14:textId="77777777" w:rsidR="00387DA8" w:rsidRDefault="00387DA8" w:rsidP="005A297B">
      <w:pPr>
        <w:pStyle w:val="CGPC-elearning"/>
      </w:pPr>
      <w:r>
        <w:t>Les intéressés doivent toutefois y consentir ; cependant, le juge peut tirer toutes les conséquences de droit du refus pour un individu de se soumettre à une telle expertise (les expertises ne peuvent être réalisées après décès, sauf si le défunt avait expressément donné son accord de son vivant).</w:t>
      </w:r>
    </w:p>
    <w:p w14:paraId="113BC797" w14:textId="77777777" w:rsidR="00B86ADE" w:rsidRDefault="00B86ADE" w:rsidP="005A297B">
      <w:pPr>
        <w:pStyle w:val="CGPC-elearning"/>
      </w:pPr>
    </w:p>
    <w:p w14:paraId="64C59EEB" w14:textId="77777777" w:rsidR="00387DA8" w:rsidRPr="00B86ADE" w:rsidRDefault="00387DA8" w:rsidP="005A297B">
      <w:pPr>
        <w:pStyle w:val="CGPC-elearning"/>
        <w:rPr>
          <w:rStyle w:val="lev"/>
          <w:i/>
          <w:color w:val="666666"/>
        </w:rPr>
      </w:pPr>
      <w:r w:rsidRPr="00B86ADE">
        <w:rPr>
          <w:rStyle w:val="lev"/>
          <w:i/>
          <w:color w:val="666666"/>
        </w:rPr>
        <w:t>Quels sont les effets judiciaires de la filiation ?</w:t>
      </w:r>
    </w:p>
    <w:p w14:paraId="0C6E83F4" w14:textId="77777777" w:rsidR="00387DA8" w:rsidRDefault="00387DA8" w:rsidP="005A297B">
      <w:pPr>
        <w:pStyle w:val="CGPC-elearning"/>
      </w:pPr>
      <w:r>
        <w:t>En cas de succès de l’action, le lien de filiation est annulé de manière rétroactive et les actes de l’état civil concernés sont rectifiés lorsque la décision de justice est devenue définitive. Les droits et obligations qui pesaient sur le parent dont la filiation est annulée disparaissent.</w:t>
      </w:r>
    </w:p>
    <w:p w14:paraId="06C8CE4F" w14:textId="77777777" w:rsidR="00387DA8" w:rsidRDefault="00387DA8" w:rsidP="005A297B">
      <w:pPr>
        <w:pStyle w:val="CGPC-elearning"/>
      </w:pPr>
      <w:r>
        <w:t>L’annulation de la filiation entraîne de plein droit le changement de nom de l’enfant mineur. Si l’enfant est majeur, son consentement est nécessaire. Dans l’intérêt de l’enfant, le juge peut organiser les modalités des relations avec la personne qui l’élevait en fait.</w:t>
      </w:r>
    </w:p>
    <w:p w14:paraId="3D6493CB" w14:textId="77777777" w:rsidR="00B86ADE" w:rsidRDefault="00B86ADE" w:rsidP="005A297B">
      <w:pPr>
        <w:pStyle w:val="CGPC-elearning"/>
      </w:pPr>
    </w:p>
    <w:p w14:paraId="5686A577" w14:textId="77777777" w:rsidR="00B86ADE" w:rsidRDefault="00B86ADE" w:rsidP="005A297B">
      <w:pPr>
        <w:pStyle w:val="CGPC-elearning"/>
      </w:pPr>
    </w:p>
    <w:p w14:paraId="609F55AF" w14:textId="2C3889D0" w:rsidR="00387DA8" w:rsidRDefault="00387DA8" w:rsidP="005A297B">
      <w:pPr>
        <w:pStyle w:val="Titre3"/>
        <w:rPr>
          <w:szCs w:val="36"/>
        </w:rPr>
      </w:pPr>
      <w:bookmarkStart w:id="6" w:name="_Toc186721771"/>
      <w:r>
        <w:t>La filiation adoptive</w:t>
      </w:r>
      <w:bookmarkEnd w:id="6"/>
    </w:p>
    <w:p w14:paraId="2F6382F6" w14:textId="77777777" w:rsidR="00026686" w:rsidRDefault="00026686" w:rsidP="00387DA8">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5BA70220" w14:textId="100BCA7B" w:rsidR="00387DA8" w:rsidRDefault="00387DA8" w:rsidP="005A297B">
      <w:pPr>
        <w:pStyle w:val="CGPC-elearning"/>
      </w:pPr>
      <w:r>
        <w:t>L’adoption consiste à créer par jugement un lien de filiation entre deux personnes qui, généralement, n’ont aucun lien de sang entre elles.</w:t>
      </w:r>
    </w:p>
    <w:p w14:paraId="31096084" w14:textId="77777777" w:rsidR="00387DA8" w:rsidRDefault="00387DA8" w:rsidP="005A297B">
      <w:pPr>
        <w:pStyle w:val="CGPC-elearning"/>
      </w:pPr>
      <w:r>
        <w:t>Elle constitue un acte de volonté qui repose uniquement sur le consentement du ou des adoptant(s) et celui de l’adopté s’il a plus de treize ans, et du représentant légal de ce dernier.</w:t>
      </w:r>
    </w:p>
    <w:p w14:paraId="4FC86817" w14:textId="77777777" w:rsidR="00387DA8" w:rsidRDefault="00387DA8" w:rsidP="005A297B">
      <w:pPr>
        <w:pStyle w:val="CGPC-elearning"/>
      </w:pPr>
      <w:r>
        <w:t>L’adoption ne peut résulter que d’un jugement, prononcé par le tribunal judiciaire du ressort du domicile de l’adoptant.</w:t>
      </w:r>
    </w:p>
    <w:p w14:paraId="564E26C7" w14:textId="77777777" w:rsidR="00387DA8" w:rsidRDefault="00387DA8" w:rsidP="005A297B">
      <w:pPr>
        <w:pStyle w:val="CGPC-elearning"/>
      </w:pPr>
      <w:r>
        <w:t>L’adoption est ouverte aux couples mariés, pacsés ou en concubinage depuis le 1</w:t>
      </w:r>
      <w:r>
        <w:rPr>
          <w:bdr w:val="none" w:sz="0" w:space="0" w:color="auto" w:frame="1"/>
          <w:vertAlign w:val="superscript"/>
        </w:rPr>
        <w:t>er</w:t>
      </w:r>
      <w:r>
        <w:t> janvier 2023 (Ord. n° 2022-1292, 5 oct. 2022). Elle peut être demandée par les couples hétérosexuels ou homosexuels.</w:t>
      </w:r>
    </w:p>
    <w:p w14:paraId="0F3273C4" w14:textId="77777777" w:rsidR="00387DA8" w:rsidRDefault="00387DA8" w:rsidP="005A297B">
      <w:pPr>
        <w:pStyle w:val="CGPC-elearning"/>
      </w:pPr>
      <w:r>
        <w:t>Il existe en France deux types d’adoptions : l’adoption simple et l’adoption plénière.</w:t>
      </w:r>
    </w:p>
    <w:p w14:paraId="6162A5BE" w14:textId="77777777" w:rsidR="00B86ADE" w:rsidRDefault="00B86ADE" w:rsidP="005A297B">
      <w:pPr>
        <w:pStyle w:val="CGPC-elearning"/>
      </w:pPr>
    </w:p>
    <w:p w14:paraId="1D8FE705" w14:textId="357487DD" w:rsidR="00387DA8" w:rsidRDefault="00387DA8" w:rsidP="00CD6E6B">
      <w:pPr>
        <w:pStyle w:val="Titre4"/>
        <w:numPr>
          <w:ilvl w:val="0"/>
          <w:numId w:val="22"/>
        </w:numPr>
      </w:pPr>
      <w:bookmarkStart w:id="7" w:name="_Toc186721772"/>
      <w:r>
        <w:t>L’adoption simple</w:t>
      </w:r>
      <w:bookmarkEnd w:id="7"/>
    </w:p>
    <w:p w14:paraId="349E62DD" w14:textId="77777777" w:rsidR="00387DA8" w:rsidRDefault="00387DA8" w:rsidP="005A297B">
      <w:pPr>
        <w:pStyle w:val="CGPC-elearning"/>
      </w:pPr>
      <w:r>
        <w:t>L’adoption simple a pour effet de créer entre l’adopté et la famille adoptive un nouveau lien de filiation, sans rompre celui qui unit l’adopté à sa famille d’origine.</w:t>
      </w:r>
    </w:p>
    <w:p w14:paraId="3B438D08" w14:textId="77777777" w:rsidR="00387DA8" w:rsidRDefault="00387DA8" w:rsidP="005A297B">
      <w:pPr>
        <w:pStyle w:val="CGPC-elearning"/>
      </w:pPr>
      <w:r>
        <w:lastRenderedPageBreak/>
        <w:t>L’article 345-1 du Code civil permet l’adoption simple quel que soit l’âge de l’adopté.</w:t>
      </w:r>
    </w:p>
    <w:p w14:paraId="29863018" w14:textId="77777777" w:rsidR="00387DA8" w:rsidRDefault="00387DA8" w:rsidP="005A297B">
      <w:pPr>
        <w:pStyle w:val="CGPC-elearning"/>
      </w:pPr>
      <w:r>
        <w:t>L’adoptant et l’adopté âgé de plus de 13 ans doivent donner leur accord devant un notaire.</w:t>
      </w:r>
    </w:p>
    <w:p w14:paraId="1BEFC770" w14:textId="77777777" w:rsidR="00387DA8" w:rsidRDefault="00387DA8" w:rsidP="005A297B">
      <w:pPr>
        <w:pStyle w:val="CGPC-elearning"/>
      </w:pPr>
      <w:r>
        <w:t>L’adopté simple conserve tous ses droits dans sa famille d’origine, notamment ses droits héréditaires. L’obligation alimentaire est maintenue entre l’adopté et ses pères et mère d’origine.</w:t>
      </w:r>
    </w:p>
    <w:p w14:paraId="58C2C870" w14:textId="77777777" w:rsidR="00387DA8" w:rsidRDefault="00387DA8" w:rsidP="005A297B">
      <w:pPr>
        <w:pStyle w:val="CGPC-elearning"/>
      </w:pPr>
      <w:r>
        <w:t>L’adopté simple a les mêmes droits successoraux que tout autre enfant dans la famille de l’adoptant, mais n’acquiert pas la qualité d’héritier réservataire à l’égard des ascendants de l’adoptant.</w:t>
      </w:r>
    </w:p>
    <w:p w14:paraId="439045BB" w14:textId="77777777" w:rsidR="00387DA8" w:rsidRDefault="00387DA8" w:rsidP="005A297B">
      <w:pPr>
        <w:pStyle w:val="CGPC-elearning"/>
      </w:pPr>
      <w:r>
        <w:t>Cependant, sur le plan fiscal, l’article 786 du Code général des impôts précise que les droits de mutation par décès sont perçus au tarif applicable aux transmissions entre personnes non parentes. Édictée pour éviter une utilisation de l’adoption à des fins exclusivement fiscales, la règle a été assortie d’exceptions permettant de bénéficier de l’abattement et du tarif prévu pour les transmissions en ligne directe, notamment :</w:t>
      </w:r>
    </w:p>
    <w:p w14:paraId="10CFF6FF" w14:textId="0686B474" w:rsidR="00387DA8" w:rsidRDefault="00B86ADE" w:rsidP="005A297B">
      <w:pPr>
        <w:pStyle w:val="CGPC-elearning"/>
      </w:pPr>
      <w:r>
        <w:t xml:space="preserve">- </w:t>
      </w:r>
      <w:r w:rsidR="00387DA8">
        <w:t>pour les enfants (et leurs descendants) issus d’un premier mariage du conjoint de l’adoptant (même en cas de divorce postérieur à l’adoption), auxquels sont assimilés les enfants adoptés précédemment (adoption plénière) par le conjoint de l’adoptant simple et ceux nés d’une autre union (hors mariage) du conjoint de l’adoption (CGI art. 786, 1°) ;</w:t>
      </w:r>
    </w:p>
    <w:p w14:paraId="154342DF" w14:textId="35C5B095" w:rsidR="00387DA8" w:rsidRDefault="00B86ADE" w:rsidP="005A297B">
      <w:pPr>
        <w:pStyle w:val="CGPC-elearning"/>
      </w:pPr>
      <w:r>
        <w:t xml:space="preserve">- </w:t>
      </w:r>
      <w:r w:rsidR="00387DA8">
        <w:t>pour les adoptés mineurs au moment du décès de l’adoptant ou pour les adoptés mineurs au moment de la donation ayant reçu de l’adoptant des secours et des soins ininterrompus au titre d’une prise en charge continue et principale pendant cinq ans au moins (CGI art. 786, 3°) ;</w:t>
      </w:r>
    </w:p>
    <w:p w14:paraId="50691B42" w14:textId="7C1422C3" w:rsidR="00387DA8" w:rsidRDefault="00B86ADE" w:rsidP="005A297B">
      <w:pPr>
        <w:pStyle w:val="CGPC-elearning"/>
      </w:pPr>
      <w:r>
        <w:t xml:space="preserve">- </w:t>
      </w:r>
      <w:r w:rsidR="00387DA8">
        <w:t>pour les adoptés majeurs au moment de la transmission ayant reçu de l’adoptant des secours et des soins ininterrompus au titre d’une prise en charge continue et principale, soit pendant cinq ans au moins durant leur minorité, soit pendant dix ans au moins durant leur minorité et leur majorité (CGI art. 786, 3° bis).</w:t>
      </w:r>
    </w:p>
    <w:p w14:paraId="2B867C7E" w14:textId="77777777" w:rsidR="00B86ADE" w:rsidRDefault="00B86ADE" w:rsidP="005A297B">
      <w:pPr>
        <w:pStyle w:val="CGPC-elearning"/>
      </w:pPr>
    </w:p>
    <w:p w14:paraId="6B47A04B" w14:textId="44E83E8D" w:rsidR="00387DA8" w:rsidRDefault="00387DA8" w:rsidP="00CD6E6B">
      <w:pPr>
        <w:pStyle w:val="Titre4"/>
      </w:pPr>
      <w:bookmarkStart w:id="8" w:name="_Toc186721773"/>
      <w:r>
        <w:t>L’adoption plénière</w:t>
      </w:r>
      <w:bookmarkEnd w:id="8"/>
    </w:p>
    <w:p w14:paraId="35DD5DF9" w14:textId="77777777" w:rsidR="00387DA8" w:rsidRDefault="00387DA8" w:rsidP="005A297B">
      <w:pPr>
        <w:pStyle w:val="CGPC-elearning"/>
      </w:pPr>
      <w:r>
        <w:t>L’adoption plénière permet une parfaite intégration de l’adopté dans la famille de l’adoptant et une suppression totale des liens de celui-là avec sa famille d’origine.</w:t>
      </w:r>
    </w:p>
    <w:p w14:paraId="086AF5B3" w14:textId="77777777" w:rsidR="00387DA8" w:rsidRDefault="00387DA8" w:rsidP="005A297B">
      <w:pPr>
        <w:pStyle w:val="CGPC-elearning"/>
      </w:pPr>
      <w:r>
        <w:t>L’enfant adopté doit être âgé de moins de 15 ans, mais il existe des exceptions. Notamment, un enfant âgé de moins de 21 ans peut être adopté en la forme plénière s’il a été accueilli avant ses 15 ans par des personnes qui ne remplissaient pas les conditions légales pour adopter ou lorsqu’il a fait l’objet d’une adoption simple avant ses quinze ans.</w:t>
      </w:r>
    </w:p>
    <w:p w14:paraId="0A607825" w14:textId="77777777" w:rsidR="00387DA8" w:rsidRDefault="00387DA8" w:rsidP="005A297B">
      <w:pPr>
        <w:pStyle w:val="CGPC-elearning"/>
      </w:pPr>
      <w:r>
        <w:t>L’adoption plénière peut être demandée par toute personne âgée de plus de 26 ans et ayant un écart d’âge de 15 ans au moins avec l’adopté. En cas d’adoption de l’enfant de son conjoint, de son partenaire pacsé ou de son concubin, aucun âge minimum n’est exigé, et l’écart d’âge est ramené à 10 ans.</w:t>
      </w:r>
    </w:p>
    <w:p w14:paraId="31EDEC0C" w14:textId="77777777" w:rsidR="00387DA8" w:rsidRDefault="00387DA8" w:rsidP="005A297B">
      <w:pPr>
        <w:pStyle w:val="CGPC-elearning"/>
      </w:pPr>
      <w:r>
        <w:t>L’adoption conjointe est possible par deux mariées, pacsées ou en concubinage. La condition d’âge minimum de 26 ans n’est exigée que si les adoptants vivent ensemble depuis moins d’un an. L’écart d’âge de 15 ans au moins entre les adoptants et l’adopté est également requis.</w:t>
      </w:r>
    </w:p>
    <w:p w14:paraId="0F856294" w14:textId="77777777" w:rsidR="00387DA8" w:rsidRDefault="00387DA8" w:rsidP="005A297B">
      <w:pPr>
        <w:pStyle w:val="CGPC-elearning"/>
      </w:pPr>
      <w:r>
        <w:lastRenderedPageBreak/>
        <w:t>L’adoption plénière de l’enfant du conjoint, du partenaire pacsé ou du concubin est permise lorsque l’enfant n’a de filiation légalement établie qu’à l’égard de ce conjoint, de ce partenaire pacsé ou de ce concubin, lorsque l’enfant a fait l’objet d’une adoption plénière par ce seul conjoint, partenaire pacsé ou concubin et n’a de filiation établie qu’à son égard, lorsque l’autre parent que le conjoint, le partenaire pacsé ou le concubin s’est vu retirer totalement l’autorité parentale ou lorsque l’autre parent que le conjoint, le partenaire pacsé ou le concubin est décédé et n’a pas laissé d’ascendants au premier degré ou lorsque ceux-ci se sont manifestement désintéressés de l’enfant.</w:t>
      </w:r>
    </w:p>
    <w:p w14:paraId="0B236F8E" w14:textId="77777777" w:rsidR="00387DA8" w:rsidRDefault="00387DA8" w:rsidP="005A297B">
      <w:pPr>
        <w:pStyle w:val="CGPC-elearning"/>
      </w:pPr>
      <w:r>
        <w:t>Dans les autres cas, le placement d’un enfant en vue de son adoption concerne les pupilles de l’État ou les enfants judiciairement déclarés délaissés. En cas d’adoption plénière, il concerne également les enfants pour lesquels il a été valablement et définitivement consenti à l’adoption. Ce placement prend effet à la date de la remise effective de l’enfant aux futurs adoptants. Lorsque la filiation de l’enfant n’est pas établie, il ne peut y avoir de placement en vue de l’adoption pendant un délai de 2 mois à compter du recueil de l’enfant.</w:t>
      </w:r>
    </w:p>
    <w:p w14:paraId="697B5F5E" w14:textId="77777777" w:rsidR="00387DA8" w:rsidRDefault="00387DA8" w:rsidP="005A297B">
      <w:pPr>
        <w:pStyle w:val="CGPC-elearning"/>
      </w:pPr>
      <w:r>
        <w:t>Le placement ne peut avoir lieu lorsque les parents ont demandé la restitution de l’enfant tant qu’il n’a pas été statué sur le bien-fondé de cette demande à la requête de la partie la plus diligente.</w:t>
      </w:r>
    </w:p>
    <w:p w14:paraId="3D068F9C" w14:textId="77777777" w:rsidR="00387DA8" w:rsidRDefault="00387DA8" w:rsidP="005A297B">
      <w:pPr>
        <w:pStyle w:val="CGPC-elearning"/>
      </w:pPr>
      <w:r>
        <w:t>Le placement en vue de l’adoption fait obstacle à toute restitution de l’enfant à sa famille d’origine. Il fait échec à toute déclaration de filiation et à toute reconnaissance.</w:t>
      </w:r>
    </w:p>
    <w:p w14:paraId="3FC0342E" w14:textId="77777777" w:rsidR="00387DA8" w:rsidRDefault="00387DA8" w:rsidP="005A297B">
      <w:pPr>
        <w:pStyle w:val="CGPC-elearning"/>
      </w:pPr>
      <w:r>
        <w:t>Si le placement en vue de l’adoption cesse ou si le tribunal a refusé de prononcer l’adoption, les effets de ce placement sont rétroactivement résolus.</w:t>
      </w:r>
    </w:p>
    <w:p w14:paraId="4B9EA0C0" w14:textId="77777777" w:rsidR="00387DA8" w:rsidRDefault="00387DA8" w:rsidP="005A297B">
      <w:pPr>
        <w:pStyle w:val="CGPC-elearning"/>
      </w:pPr>
      <w:r>
        <w:t>Dans les 15 jours de la date à laquelle elle est passée en force de chose jugée, la décision prononçant l’adoption plénière est transcrite sur les registres de l’état civil du lieu de naissance de l’adopté, à la requête du procureur de la République (la décision est transcrite sur les registres du service central d’état civil du ministère des Affaires étrangères lorsque l’adopté est né à l’étranger).</w:t>
      </w:r>
    </w:p>
    <w:p w14:paraId="1F89D000" w14:textId="77777777" w:rsidR="00387DA8" w:rsidRDefault="00387DA8" w:rsidP="005A297B">
      <w:pPr>
        <w:pStyle w:val="CGPC-elearning"/>
      </w:pPr>
      <w:r>
        <w:t>Cette transcription énonce le jour, l’heure et le lieu de la naissance, le sexe de l’enfant ainsi que ses noms de famille et prénoms, tels qu’ils résultent du jugement d’adoption, les prénoms, noms, date et lieu de naissance, profession et domicile du ou des adoptants. Elle ne contient aucune indication relative à la filiation d’origine de l’enfant.</w:t>
      </w:r>
    </w:p>
    <w:p w14:paraId="04FD5935" w14:textId="77777777" w:rsidR="00387DA8" w:rsidRDefault="00387DA8" w:rsidP="005A297B">
      <w:pPr>
        <w:pStyle w:val="CGPC-elearning"/>
      </w:pPr>
      <w:r>
        <w:t>La transcription tient lieu d’acte de naissance à l’adopté.</w:t>
      </w:r>
    </w:p>
    <w:p w14:paraId="06540B7E" w14:textId="77777777" w:rsidR="00387DA8" w:rsidRDefault="00387DA8" w:rsidP="005A297B">
      <w:pPr>
        <w:pStyle w:val="CGPC-elearning"/>
      </w:pPr>
      <w:r>
        <w:t>L’adoption confère à l’enfant une filiation qui se substitue à sa filiation d’origine. L’adopté a, dans la famille de l’adoptant, les mêmes droits et les mêmes obligations qu’un enfant dont la filiation est établie biologiquement.</w:t>
      </w:r>
    </w:p>
    <w:p w14:paraId="207D5E2A" w14:textId="77777777" w:rsidR="00B86ADE" w:rsidRDefault="00B86ADE" w:rsidP="005A297B">
      <w:pPr>
        <w:pStyle w:val="CGPC-elearning"/>
      </w:pPr>
    </w:p>
    <w:p w14:paraId="61498DF4" w14:textId="6F233AD4" w:rsidR="00387DA8" w:rsidRDefault="00387DA8" w:rsidP="005A297B">
      <w:pPr>
        <w:pStyle w:val="CGPC-elearning"/>
      </w:pPr>
      <w:r>
        <w:rPr>
          <w:b/>
          <w:noProof/>
          <w:bdr w:val="none" w:sz="0" w:space="0" w:color="auto" w:frame="1"/>
          <w:lang w:eastAsia="fr-FR"/>
        </w:rPr>
        <w:drawing>
          <wp:inline distT="0" distB="0" distL="0" distR="0" wp14:anchorId="0DD9152D" wp14:editId="1FB5B4EE">
            <wp:extent cx="189865" cy="189865"/>
            <wp:effectExtent l="0" t="0" r="635" b="635"/>
            <wp:docPr id="15481371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Pr>
          <w:rStyle w:val="lev"/>
          <w:color w:val="666666"/>
          <w:sz w:val="21"/>
          <w:szCs w:val="21"/>
        </w:rPr>
        <w:t> </w:t>
      </w:r>
      <w:r>
        <w:rPr>
          <w:rStyle w:val="lev"/>
          <w:color w:val="666666"/>
          <w:sz w:val="21"/>
          <w:szCs w:val="21"/>
          <w:u w:val="single"/>
        </w:rPr>
        <w:t>Attention</w:t>
      </w:r>
      <w:r>
        <w:rPr>
          <w:rStyle w:val="lev"/>
          <w:color w:val="666666"/>
          <w:sz w:val="21"/>
          <w:szCs w:val="21"/>
        </w:rPr>
        <w:t> :</w:t>
      </w:r>
      <w:r>
        <w:br/>
        <w:t>Si l’enfant a plus de 13 ans, il doit donner son accord à l’adoption.</w:t>
      </w:r>
    </w:p>
    <w:p w14:paraId="5DD7B7C9" w14:textId="4C0B70E0" w:rsidR="003F5DB2" w:rsidRDefault="00387DA8" w:rsidP="00387DA8">
      <w:pPr>
        <w:pStyle w:val="NormalWeb"/>
        <w:shd w:val="clear" w:color="auto" w:fill="FFFFFF"/>
        <w:spacing w:before="0" w:beforeAutospacing="0" w:after="0" w:afterAutospacing="0"/>
        <w:jc w:val="both"/>
        <w:textAlignment w:val="baseline"/>
        <w:rPr>
          <w:rStyle w:val="lev"/>
          <w:color w:val="666666"/>
          <w:sz w:val="21"/>
          <w:szCs w:val="21"/>
        </w:rPr>
      </w:pPr>
      <w:r>
        <w:rPr>
          <w:rStyle w:val="lev"/>
          <w:color w:val="666666"/>
          <w:sz w:val="21"/>
          <w:szCs w:val="21"/>
        </w:rPr>
        <w:t> </w:t>
      </w:r>
    </w:p>
    <w:p w14:paraId="6DF625B4" w14:textId="77777777" w:rsidR="003F5DB2" w:rsidRDefault="003F5DB2" w:rsidP="005A297B">
      <w:pPr>
        <w:pStyle w:val="CGPC-elearning"/>
        <w:rPr>
          <w:rStyle w:val="lev"/>
          <w:rFonts w:ascii="Times New Roman" w:eastAsia="Times New Roman" w:hAnsi="Times New Roman" w:cs="Times New Roman"/>
          <w:color w:val="666666"/>
          <w:sz w:val="21"/>
          <w:szCs w:val="21"/>
          <w:lang w:eastAsia="fr-FR"/>
        </w:rPr>
      </w:pPr>
      <w:r>
        <w:rPr>
          <w:rStyle w:val="lev"/>
          <w:color w:val="666666"/>
          <w:sz w:val="21"/>
          <w:szCs w:val="21"/>
        </w:rPr>
        <w:br w:type="page"/>
      </w:r>
    </w:p>
    <w:p w14:paraId="5E241009" w14:textId="082A1E06" w:rsidR="00670A47" w:rsidRDefault="00975A83" w:rsidP="00670A47">
      <w:r>
        <w:rPr>
          <w:noProof/>
          <w14:ligatures w14:val="standardContextual"/>
        </w:rPr>
        <w:lastRenderedPageBreak/>
        <mc:AlternateContent>
          <mc:Choice Requires="wps">
            <w:drawing>
              <wp:anchor distT="0" distB="0" distL="114300" distR="114300" simplePos="0" relativeHeight="251661312" behindDoc="1" locked="0" layoutInCell="1" allowOverlap="1" wp14:anchorId="52CE6F52" wp14:editId="10250BA7">
                <wp:simplePos x="0" y="0"/>
                <wp:positionH relativeFrom="column">
                  <wp:posOffset>-914400</wp:posOffset>
                </wp:positionH>
                <wp:positionV relativeFrom="paragraph">
                  <wp:posOffset>-890337</wp:posOffset>
                </wp:positionV>
                <wp:extent cx="15135726" cy="10684042"/>
                <wp:effectExtent l="0" t="0" r="28575" b="22225"/>
                <wp:wrapNone/>
                <wp:docPr id="783508627" name="Rectangle 6"/>
                <wp:cNvGraphicFramePr/>
                <a:graphic xmlns:a="http://schemas.openxmlformats.org/drawingml/2006/main">
                  <a:graphicData uri="http://schemas.microsoft.com/office/word/2010/wordprocessingShape">
                    <wps:wsp>
                      <wps:cNvSpPr/>
                      <wps:spPr>
                        <a:xfrm>
                          <a:off x="0" y="0"/>
                          <a:ext cx="15135726" cy="10684042"/>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84591FF" id="Rectangle 6" o:spid="_x0000_s1026" style="position:absolute;margin-left:-1in;margin-top:-70.1pt;width:1191.8pt;height:841.25pt;z-index:-251655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" fillcolor="#4472c4 [3204]" strokecolor="#09101d [484]" strokeweight="1pt"/>
            </w:pict>
          </mc:Fallback>
        </mc:AlternateContent>
      </w:r>
    </w:p>
    <w:p w14:paraId="05AF920E" w14:textId="77777777" w:rsidR="00670A47" w:rsidRDefault="00670A47" w:rsidP="00670A47"/>
    <w:p w14:paraId="239C78F0" w14:textId="77777777" w:rsidR="00670A47" w:rsidRDefault="00670A47" w:rsidP="00670A47"/>
    <w:p w14:paraId="39C12B91" w14:textId="77777777" w:rsidR="00670A47" w:rsidRDefault="00670A47" w:rsidP="00670A47"/>
    <w:p w14:paraId="2038017A" w14:textId="77777777" w:rsidR="00670A47" w:rsidRDefault="00670A47" w:rsidP="00670A47"/>
    <w:p w14:paraId="73F6C9AC" w14:textId="77777777" w:rsidR="00670A47" w:rsidRDefault="00670A47" w:rsidP="00670A47"/>
    <w:p w14:paraId="6F7F340B" w14:textId="77777777" w:rsidR="00670A47" w:rsidRDefault="00670A47" w:rsidP="00670A47"/>
    <w:p w14:paraId="5C17FAA8" w14:textId="77777777" w:rsidR="00670A47" w:rsidRDefault="00670A47" w:rsidP="00670A47"/>
    <w:p w14:paraId="2575B29E" w14:textId="77777777" w:rsidR="00670A47" w:rsidRDefault="00670A47" w:rsidP="00670A47"/>
    <w:p w14:paraId="37B2744F" w14:textId="1EF7DA12" w:rsidR="00670A47" w:rsidRPr="00670A47" w:rsidRDefault="00387DA8" w:rsidP="00670A47">
      <w:pPr>
        <w:pStyle w:val="Titre2"/>
      </w:pPr>
      <w:bookmarkStart w:id="9" w:name="_Toc186721774"/>
      <w:r w:rsidRPr="00670A47">
        <w:t>De la filiation adoptive comme outil de transmission du patrimoine</w:t>
      </w:r>
      <w:bookmarkEnd w:id="9"/>
    </w:p>
    <w:p w14:paraId="4E9FDD1C" w14:textId="77777777" w:rsidR="00670A47" w:rsidRDefault="00670A47" w:rsidP="00670A47">
      <w:pPr>
        <w:pStyle w:val="CGPC-elearning"/>
        <w:rPr>
          <w:rFonts w:eastAsiaTheme="majorEastAsia"/>
          <w:color w:val="3A5D9C"/>
          <w:sz w:val="48"/>
          <w:szCs w:val="26"/>
          <w:bdr w:val="none" w:sz="0" w:space="0" w:color="auto" w:frame="1"/>
        </w:rPr>
      </w:pPr>
      <w:r>
        <w:br w:type="page"/>
      </w:r>
    </w:p>
    <w:p w14:paraId="5424CFD1" w14:textId="35E5EB60" w:rsidR="00670A47" w:rsidRDefault="00387DA8" w:rsidP="00670A47">
      <w:pPr>
        <w:jc w:val="center"/>
        <w:rPr>
          <w:rFonts w:cs="Open Sans"/>
          <w:color w:val="3A5D9C"/>
          <w:sz w:val="36"/>
          <w:szCs w:val="36"/>
        </w:rPr>
      </w:pPr>
      <w:r w:rsidRPr="00026686">
        <w:rPr>
          <w:noProof/>
          <w:lang w:eastAsia="fr-FR"/>
        </w:rPr>
        <w:lastRenderedPageBreak/>
        <w:drawing>
          <wp:inline distT="0" distB="0" distL="0" distR="0" wp14:anchorId="5C0E1BBD" wp14:editId="060A76F6">
            <wp:extent cx="12494382" cy="7048500"/>
            <wp:effectExtent l="533400" t="457200" r="802640" b="800100"/>
            <wp:docPr id="73637398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504022" cy="7053938"/>
                    </a:xfrm>
                    <a:prstGeom prst="rect">
                      <a:avLst/>
                    </a:prstGeom>
                    <a:solidFill>
                      <a:srgbClr val="000000">
                        <a:shade val="95000"/>
                      </a:srgbClr>
                    </a:solidFill>
                    <a:ln w="444500" cap="sq">
                      <a:solidFill>
                        <a:srgbClr val="000000"/>
                      </a:solidFill>
                      <a:miter lim="800000"/>
                    </a:ln>
                    <a:effectLst>
                      <a:outerShdw blurRad="254000" dist="190500" dir="2700000" sy="90000" algn="bl" rotWithShape="0">
                        <a:srgbClr val="000000">
                          <a:alpha val="40000"/>
                        </a:srgbClr>
                      </a:outerShdw>
                    </a:effectLst>
                  </pic:spPr>
                </pic:pic>
              </a:graphicData>
            </a:graphic>
          </wp:inline>
        </w:drawing>
      </w:r>
    </w:p>
    <w:p w14:paraId="50837F47" w14:textId="77777777" w:rsidR="00670A47" w:rsidRDefault="00670A47" w:rsidP="00670A47">
      <w:pPr>
        <w:pStyle w:val="CGPC-elearning"/>
      </w:pPr>
      <w:r>
        <w:br w:type="page"/>
      </w:r>
    </w:p>
    <w:p w14:paraId="23456BF4" w14:textId="75D03F17" w:rsidR="00387DA8" w:rsidRDefault="00387DA8" w:rsidP="005A297B">
      <w:pPr>
        <w:pStyle w:val="Titre3"/>
        <w:numPr>
          <w:ilvl w:val="0"/>
          <w:numId w:val="23"/>
        </w:numPr>
      </w:pPr>
      <w:bookmarkStart w:id="10" w:name="_Toc186721775"/>
      <w:r>
        <w:lastRenderedPageBreak/>
        <w:t>À examiner pour une famille recomposée</w:t>
      </w:r>
      <w:bookmarkEnd w:id="10"/>
    </w:p>
    <w:p w14:paraId="20FDC16B" w14:textId="77777777" w:rsidR="00026686" w:rsidRDefault="00026686" w:rsidP="00387DA8">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24326453" w14:textId="77777777" w:rsidR="00975A83" w:rsidRDefault="00975A83" w:rsidP="005A297B">
      <w:pPr>
        <w:pStyle w:val="CGPC-elearning"/>
        <w:rPr>
          <w:szCs w:val="28"/>
        </w:rPr>
        <w:sectPr w:rsidR="00975A83" w:rsidSect="00897D7E">
          <w:headerReference w:type="default" r:id="rId15"/>
          <w:footerReference w:type="default" r:id="rId16"/>
          <w:pgSz w:w="23811" w:h="16838" w:orient="landscape" w:code="8"/>
          <w:pgMar w:top="1440" w:right="1440" w:bottom="1440" w:left="1440" w:header="720" w:footer="720" w:gutter="0"/>
          <w:pgNumType w:start="0"/>
          <w:cols w:space="720"/>
          <w:titlePg/>
          <w:docGrid w:linePitch="360"/>
        </w:sectPr>
      </w:pPr>
    </w:p>
    <w:p w14:paraId="394B401D" w14:textId="5111552F" w:rsidR="00387DA8" w:rsidRPr="00975A83" w:rsidRDefault="00387DA8" w:rsidP="005A297B">
      <w:pPr>
        <w:pStyle w:val="CGPC-elearning"/>
        <w:rPr>
          <w:szCs w:val="28"/>
        </w:rPr>
      </w:pPr>
      <w:r w:rsidRPr="00975A83">
        <w:rPr>
          <w:szCs w:val="28"/>
        </w:rPr>
        <w:t>Dans certains cas, l’adoption plénière n’est pas possible (en présence de parents que la personne à adopter ne souhaite pas « renier »), et l’adoption simple n’est pas toujours souhaitable (en raison des droits de succession à 60 %).</w:t>
      </w:r>
    </w:p>
    <w:p w14:paraId="16E77586" w14:textId="77777777" w:rsidR="00387DA8" w:rsidRPr="00975A83" w:rsidRDefault="00387DA8" w:rsidP="005A297B">
      <w:pPr>
        <w:pStyle w:val="CGPC-elearning"/>
        <w:rPr>
          <w:szCs w:val="28"/>
        </w:rPr>
      </w:pPr>
      <w:r w:rsidRPr="00975A83">
        <w:rPr>
          <w:szCs w:val="28"/>
        </w:rPr>
        <w:t xml:space="preserve">Il convient d’abord d’étudier plus précisément les exceptions au principe d’assujettissement aux droits de mutation à titre gratuit entre étrangers (60 %) pour savoir si </w:t>
      </w:r>
      <w:proofErr w:type="gramStart"/>
      <w:r w:rsidRPr="00975A83">
        <w:rPr>
          <w:szCs w:val="28"/>
        </w:rPr>
        <w:t>l’adopté</w:t>
      </w:r>
      <w:proofErr w:type="gramEnd"/>
      <w:r w:rsidRPr="00975A83">
        <w:rPr>
          <w:szCs w:val="28"/>
        </w:rPr>
        <w:t xml:space="preserve"> simple peut en bénéficier.</w:t>
      </w:r>
    </w:p>
    <w:p w14:paraId="4894591D" w14:textId="77777777" w:rsidR="00387DA8" w:rsidRPr="00975A83" w:rsidRDefault="00387DA8" w:rsidP="005A297B">
      <w:pPr>
        <w:pStyle w:val="CGPC-elearning"/>
        <w:rPr>
          <w:szCs w:val="28"/>
        </w:rPr>
      </w:pPr>
      <w:r w:rsidRPr="00975A83">
        <w:rPr>
          <w:szCs w:val="28"/>
        </w:rPr>
        <w:t>Ensuite, des solutions permettant de transmettre une partie de son patrimoine à des tiers sont envisageables, dans une limite acceptable par rapport aux héritiers réservataires (les enfants ou le conjoint) :</w:t>
      </w:r>
    </w:p>
    <w:p w14:paraId="7E2B99A7" w14:textId="77777777" w:rsidR="00387DA8" w:rsidRPr="00975A83" w:rsidRDefault="00387DA8" w:rsidP="005A297B">
      <w:pPr>
        <w:pStyle w:val="CGPC-elearning"/>
        <w:rPr>
          <w:szCs w:val="28"/>
        </w:rPr>
      </w:pPr>
      <w:r w:rsidRPr="00975A83">
        <w:rPr>
          <w:szCs w:val="28"/>
        </w:rPr>
        <w:t>– modifier son contrat de mariage pour transformer des biens propres en biens communs </w:t>
      </w:r>
      <w:r w:rsidRPr="00975A83">
        <w:rPr>
          <w:rStyle w:val="Accentuation"/>
          <w:color w:val="666666"/>
          <w:szCs w:val="28"/>
        </w:rPr>
        <w:t>via</w:t>
      </w:r>
      <w:r w:rsidRPr="00975A83">
        <w:rPr>
          <w:szCs w:val="28"/>
        </w:rPr>
        <w:t> une clause d’ameublissement permet de faciliter l’allotissement d’un enfant non commun par une donation (notamment une donation-partage) ou en cas de succession ;</w:t>
      </w:r>
    </w:p>
    <w:p w14:paraId="69B29FFD" w14:textId="77777777" w:rsidR="00387DA8" w:rsidRPr="00975A83" w:rsidRDefault="00387DA8" w:rsidP="005A297B">
      <w:pPr>
        <w:pStyle w:val="CGPC-elearning"/>
        <w:rPr>
          <w:szCs w:val="28"/>
        </w:rPr>
      </w:pPr>
      <w:r w:rsidRPr="00975A83">
        <w:rPr>
          <w:szCs w:val="28"/>
        </w:rPr>
        <w:t>– créer une société civile avec l’enfant non commun en utilisant le levier du crédit permet de lui constituer un patrimoine, grâce à des biens de rendement. Néanmoins, attention au besoin en trésorerie en cas de crédit amortissable et de revenus fonciers…</w:t>
      </w:r>
    </w:p>
    <w:p w14:paraId="04B0A4B9" w14:textId="77777777" w:rsidR="00387DA8" w:rsidRPr="00975A83" w:rsidRDefault="00387DA8" w:rsidP="005A297B">
      <w:pPr>
        <w:pStyle w:val="CGPC-elearning"/>
        <w:rPr>
          <w:b/>
          <w:szCs w:val="28"/>
        </w:rPr>
      </w:pPr>
      <w:r w:rsidRPr="00975A83">
        <w:rPr>
          <w:szCs w:val="28"/>
        </w:rPr>
        <w:t>– l’abattement en cas de transmission de l’entreprise à un salarié peut aussi être utilisé, comme le pacte </w:t>
      </w:r>
      <w:r w:rsidRPr="00975A83">
        <w:rPr>
          <w:rStyle w:val="Accentuation"/>
          <w:b/>
          <w:color w:val="666666"/>
          <w:szCs w:val="28"/>
        </w:rPr>
        <w:t>Dutreil</w:t>
      </w:r>
      <w:r w:rsidRPr="00975A83">
        <w:rPr>
          <w:b/>
          <w:szCs w:val="28"/>
        </w:rPr>
        <w:t>.</w:t>
      </w:r>
    </w:p>
    <w:p w14:paraId="3C3F7FDF" w14:textId="77777777" w:rsidR="00975A83" w:rsidRDefault="00975A83" w:rsidP="00387DA8">
      <w:pPr>
        <w:pStyle w:val="NormalWeb"/>
        <w:shd w:val="clear" w:color="auto" w:fill="FFFFFF"/>
        <w:spacing w:before="0" w:beforeAutospacing="0" w:after="0" w:afterAutospacing="0"/>
        <w:jc w:val="both"/>
        <w:textAlignment w:val="baseline"/>
        <w:rPr>
          <w:rFonts w:ascii="Open Sans" w:hAnsi="Open Sans" w:cs="Open Sans"/>
          <w:color w:val="666666"/>
          <w:sz w:val="21"/>
          <w:szCs w:val="21"/>
        </w:rPr>
        <w:sectPr w:rsidR="00975A83" w:rsidSect="00975A83">
          <w:type w:val="continuous"/>
          <w:pgSz w:w="23811" w:h="16838" w:orient="landscape" w:code="8"/>
          <w:pgMar w:top="1440" w:right="1440" w:bottom="1440" w:left="1440" w:header="720" w:footer="720" w:gutter="0"/>
          <w:pgNumType w:start="0"/>
          <w:cols w:num="2" w:space="720"/>
          <w:titlePg/>
          <w:docGrid w:linePitch="360"/>
        </w:sectPr>
      </w:pPr>
    </w:p>
    <w:p w14:paraId="64513352" w14:textId="77777777" w:rsidR="00387DA8" w:rsidRDefault="00387DA8" w:rsidP="00387DA8">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75086FD1" w14:textId="77777777" w:rsidR="00387DA8" w:rsidRDefault="00387DA8" w:rsidP="00387DA8">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118B48D4" w14:textId="77777777" w:rsidR="00387DA8" w:rsidRDefault="00387DA8" w:rsidP="00387DA8">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4AF72A3F" w14:textId="5A826D31" w:rsidR="00670A47" w:rsidRDefault="00670A47">
      <w:pPr>
        <w:jc w:val="left"/>
        <w:rPr>
          <w:rFonts w:eastAsia="Times New Roman" w:cs="Open Sans"/>
          <w:color w:val="666666"/>
          <w:sz w:val="21"/>
          <w:szCs w:val="21"/>
          <w:lang w:eastAsia="fr-FR"/>
        </w:rPr>
      </w:pPr>
      <w:r>
        <w:rPr>
          <w:rFonts w:cs="Open Sans"/>
          <w:color w:val="666666"/>
          <w:sz w:val="21"/>
          <w:szCs w:val="21"/>
        </w:rPr>
        <w:br w:type="page"/>
      </w:r>
    </w:p>
    <w:p w14:paraId="07AC11B2" w14:textId="370188CA" w:rsidR="00387DA8" w:rsidRDefault="00387DA8" w:rsidP="005A297B">
      <w:pPr>
        <w:pStyle w:val="Titre3"/>
      </w:pPr>
      <w:bookmarkStart w:id="11" w:name="_Toc186721776"/>
      <w:r>
        <w:lastRenderedPageBreak/>
        <w:t>Option simple versus option plénière</w:t>
      </w:r>
      <w:bookmarkEnd w:id="11"/>
    </w:p>
    <w:p w14:paraId="2535C5DF" w14:textId="77777777" w:rsidR="00387DA8" w:rsidRDefault="00387DA8" w:rsidP="00387DA8"/>
    <w:p w14:paraId="60317AB2" w14:textId="77777777" w:rsidR="00387DA8" w:rsidRPr="00387DA8" w:rsidRDefault="00387DA8" w:rsidP="005A297B">
      <w:pPr>
        <w:pStyle w:val="CGPC-elearning"/>
      </w:pPr>
    </w:p>
    <w:p w14:paraId="6F2F8DE3" w14:textId="77777777" w:rsidR="00387DA8" w:rsidRDefault="00387DA8" w:rsidP="00CD6E6B">
      <w:pPr>
        <w:pStyle w:val="Titre4"/>
        <w:numPr>
          <w:ilvl w:val="0"/>
          <w:numId w:val="25"/>
        </w:numPr>
        <w:rPr>
          <w:rStyle w:val="lev"/>
          <w:b/>
        </w:rPr>
      </w:pPr>
      <w:bookmarkStart w:id="12" w:name="_Toc186721777"/>
      <w:r w:rsidRPr="00CD6E6B">
        <w:rPr>
          <w:rStyle w:val="lev"/>
          <w:b/>
        </w:rPr>
        <w:t>Effets pour chaque type d’adoption</w:t>
      </w:r>
      <w:bookmarkEnd w:id="12"/>
    </w:p>
    <w:p w14:paraId="41CD59F4" w14:textId="77777777" w:rsidR="00975A83" w:rsidRDefault="00975A83" w:rsidP="00975A83"/>
    <w:tbl>
      <w:tblPr>
        <w:tblW w:w="21595" w:type="dxa"/>
        <w:tblInd w:w="113" w:type="dxa"/>
        <w:tblLook w:val="04A0" w:firstRow="1" w:lastRow="0" w:firstColumn="1" w:lastColumn="0" w:noHBand="0" w:noVBand="1"/>
      </w:tblPr>
      <w:tblGrid>
        <w:gridCol w:w="5485"/>
        <w:gridCol w:w="7920"/>
        <w:gridCol w:w="8190"/>
      </w:tblGrid>
      <w:tr w:rsidR="00975A83" w:rsidRPr="00975A83" w14:paraId="0172CECA" w14:textId="77777777" w:rsidTr="00975A83">
        <w:trPr>
          <w:trHeight w:val="720"/>
        </w:trPr>
        <w:tc>
          <w:tcPr>
            <w:tcW w:w="5485" w:type="dxa"/>
            <w:tcBorders>
              <w:top w:val="single" w:sz="4" w:space="0" w:color="auto"/>
              <w:left w:val="single" w:sz="4" w:space="0" w:color="auto"/>
              <w:bottom w:val="single" w:sz="4" w:space="0" w:color="auto"/>
              <w:right w:val="single" w:sz="4" w:space="0" w:color="auto"/>
            </w:tcBorders>
            <w:shd w:val="clear" w:color="000000" w:fill="215C98"/>
            <w:vAlign w:val="center"/>
            <w:hideMark/>
          </w:tcPr>
          <w:p w14:paraId="6268ABB2" w14:textId="77777777" w:rsidR="00975A83" w:rsidRPr="00975A83" w:rsidRDefault="00975A83" w:rsidP="00975A83">
            <w:pPr>
              <w:spacing w:after="0" w:line="240" w:lineRule="auto"/>
              <w:jc w:val="center"/>
              <w:rPr>
                <w:rFonts w:eastAsia="Times New Roman" w:cs="Open Sans"/>
                <w:b/>
                <w:bCs/>
                <w:color w:val="FFFFFF"/>
                <w:sz w:val="36"/>
                <w:szCs w:val="36"/>
                <w:lang w:val="en-US"/>
              </w:rPr>
            </w:pPr>
            <w:r w:rsidRPr="00975A83">
              <w:rPr>
                <w:rFonts w:eastAsia="Times New Roman" w:cs="Open Sans"/>
                <w:b/>
                <w:bCs/>
                <w:color w:val="FFFFFF"/>
                <w:sz w:val="36"/>
                <w:szCs w:val="36"/>
              </w:rPr>
              <w:t>Sujet</w:t>
            </w:r>
          </w:p>
        </w:tc>
        <w:tc>
          <w:tcPr>
            <w:tcW w:w="7920" w:type="dxa"/>
            <w:tcBorders>
              <w:top w:val="single" w:sz="4" w:space="0" w:color="auto"/>
              <w:left w:val="nil"/>
              <w:bottom w:val="single" w:sz="4" w:space="0" w:color="auto"/>
              <w:right w:val="single" w:sz="4" w:space="0" w:color="auto"/>
            </w:tcBorders>
            <w:shd w:val="clear" w:color="000000" w:fill="215C98"/>
            <w:vAlign w:val="center"/>
            <w:hideMark/>
          </w:tcPr>
          <w:p w14:paraId="648FA3B4" w14:textId="77777777" w:rsidR="00975A83" w:rsidRPr="00975A83" w:rsidRDefault="00975A83" w:rsidP="00975A83">
            <w:pPr>
              <w:spacing w:after="0" w:line="240" w:lineRule="auto"/>
              <w:jc w:val="center"/>
              <w:rPr>
                <w:rFonts w:eastAsia="Times New Roman" w:cs="Open Sans"/>
                <w:b/>
                <w:bCs/>
                <w:color w:val="FFFFFF"/>
                <w:sz w:val="36"/>
                <w:szCs w:val="36"/>
                <w:lang w:val="en-US"/>
              </w:rPr>
            </w:pPr>
            <w:r w:rsidRPr="00975A83">
              <w:rPr>
                <w:rFonts w:eastAsia="Times New Roman" w:cs="Open Sans"/>
                <w:b/>
                <w:bCs/>
                <w:color w:val="FFFFFF"/>
                <w:sz w:val="36"/>
                <w:szCs w:val="36"/>
              </w:rPr>
              <w:t>Adoption simple</w:t>
            </w:r>
          </w:p>
        </w:tc>
        <w:tc>
          <w:tcPr>
            <w:tcW w:w="8190" w:type="dxa"/>
            <w:tcBorders>
              <w:top w:val="single" w:sz="4" w:space="0" w:color="auto"/>
              <w:left w:val="nil"/>
              <w:bottom w:val="single" w:sz="4" w:space="0" w:color="auto"/>
              <w:right w:val="single" w:sz="4" w:space="0" w:color="auto"/>
            </w:tcBorders>
            <w:shd w:val="clear" w:color="000000" w:fill="215C98"/>
            <w:vAlign w:val="center"/>
            <w:hideMark/>
          </w:tcPr>
          <w:p w14:paraId="75881AA3" w14:textId="77777777" w:rsidR="00975A83" w:rsidRPr="00975A83" w:rsidRDefault="00975A83" w:rsidP="00975A83">
            <w:pPr>
              <w:spacing w:after="0" w:line="240" w:lineRule="auto"/>
              <w:jc w:val="center"/>
              <w:rPr>
                <w:rFonts w:eastAsia="Times New Roman" w:cs="Open Sans"/>
                <w:b/>
                <w:bCs/>
                <w:color w:val="FFFFFF"/>
                <w:sz w:val="36"/>
                <w:szCs w:val="36"/>
                <w:lang w:val="en-US"/>
              </w:rPr>
            </w:pPr>
            <w:r w:rsidRPr="00975A83">
              <w:rPr>
                <w:rFonts w:eastAsia="Times New Roman" w:cs="Open Sans"/>
                <w:b/>
                <w:bCs/>
                <w:color w:val="FFFFFF"/>
                <w:sz w:val="36"/>
                <w:szCs w:val="36"/>
              </w:rPr>
              <w:t>Adoption plénière</w:t>
            </w:r>
          </w:p>
        </w:tc>
      </w:tr>
      <w:tr w:rsidR="00975A83" w:rsidRPr="00975A83" w14:paraId="776B8A99" w14:textId="77777777" w:rsidTr="00975A83">
        <w:trPr>
          <w:trHeight w:val="885"/>
        </w:trPr>
        <w:tc>
          <w:tcPr>
            <w:tcW w:w="5485" w:type="dxa"/>
            <w:tcBorders>
              <w:top w:val="nil"/>
              <w:left w:val="single" w:sz="4" w:space="0" w:color="auto"/>
              <w:bottom w:val="single" w:sz="4" w:space="0" w:color="auto"/>
              <w:right w:val="single" w:sz="4" w:space="0" w:color="auto"/>
            </w:tcBorders>
            <w:vAlign w:val="center"/>
            <w:hideMark/>
          </w:tcPr>
          <w:p w14:paraId="2C73BA54" w14:textId="77777777" w:rsidR="00975A83" w:rsidRPr="00975A83" w:rsidRDefault="00975A83" w:rsidP="00975A83">
            <w:pPr>
              <w:spacing w:after="0" w:line="240" w:lineRule="auto"/>
              <w:jc w:val="left"/>
              <w:rPr>
                <w:rFonts w:eastAsia="Times New Roman" w:cs="Open Sans"/>
                <w:b/>
                <w:bCs/>
                <w:color w:val="000000"/>
                <w:sz w:val="36"/>
                <w:szCs w:val="36"/>
              </w:rPr>
            </w:pPr>
            <w:r w:rsidRPr="00975A83">
              <w:rPr>
                <w:rFonts w:eastAsia="Times New Roman" w:cs="Open Sans"/>
                <w:b/>
                <w:bCs/>
                <w:color w:val="000000"/>
                <w:sz w:val="36"/>
                <w:szCs w:val="36"/>
              </w:rPr>
              <w:t>Lien avec la famille d’origine</w:t>
            </w:r>
          </w:p>
        </w:tc>
        <w:tc>
          <w:tcPr>
            <w:tcW w:w="7920" w:type="dxa"/>
            <w:tcBorders>
              <w:top w:val="nil"/>
              <w:left w:val="nil"/>
              <w:bottom w:val="single" w:sz="4" w:space="0" w:color="auto"/>
              <w:right w:val="single" w:sz="4" w:space="0" w:color="auto"/>
            </w:tcBorders>
            <w:vAlign w:val="center"/>
            <w:hideMark/>
          </w:tcPr>
          <w:p w14:paraId="6EC00307" w14:textId="77777777" w:rsidR="00975A83" w:rsidRPr="00975A83" w:rsidRDefault="00975A83" w:rsidP="00975A83">
            <w:pPr>
              <w:spacing w:after="0" w:line="240" w:lineRule="auto"/>
              <w:jc w:val="left"/>
              <w:rPr>
                <w:rFonts w:eastAsia="Times New Roman" w:cs="Open Sans"/>
                <w:color w:val="000000"/>
                <w:szCs w:val="28"/>
              </w:rPr>
            </w:pPr>
            <w:r w:rsidRPr="00975A83">
              <w:rPr>
                <w:rFonts w:eastAsia="Times New Roman" w:cs="Open Sans"/>
                <w:color w:val="000000"/>
                <w:szCs w:val="28"/>
              </w:rPr>
              <w:t>L’adopté conserve tous ses liens avec sa famille d’origine.</w:t>
            </w:r>
          </w:p>
        </w:tc>
        <w:tc>
          <w:tcPr>
            <w:tcW w:w="8190" w:type="dxa"/>
            <w:tcBorders>
              <w:top w:val="nil"/>
              <w:left w:val="nil"/>
              <w:bottom w:val="single" w:sz="4" w:space="0" w:color="auto"/>
              <w:right w:val="single" w:sz="4" w:space="0" w:color="auto"/>
            </w:tcBorders>
            <w:vAlign w:val="center"/>
            <w:hideMark/>
          </w:tcPr>
          <w:p w14:paraId="57411911" w14:textId="77777777" w:rsidR="00975A83" w:rsidRPr="00975A83" w:rsidRDefault="00975A83" w:rsidP="00975A83">
            <w:pPr>
              <w:spacing w:after="0" w:line="240" w:lineRule="auto"/>
              <w:jc w:val="left"/>
              <w:rPr>
                <w:rFonts w:eastAsia="Times New Roman" w:cs="Open Sans"/>
                <w:color w:val="000000"/>
                <w:szCs w:val="28"/>
              </w:rPr>
            </w:pPr>
            <w:r w:rsidRPr="00975A83">
              <w:rPr>
                <w:rFonts w:eastAsia="Times New Roman" w:cs="Open Sans"/>
                <w:color w:val="000000"/>
                <w:szCs w:val="28"/>
              </w:rPr>
              <w:t>L’adopté acquiert une nouvelle filiation qui remplace celle d’origine.</w:t>
            </w:r>
          </w:p>
        </w:tc>
      </w:tr>
      <w:tr w:rsidR="00975A83" w:rsidRPr="00975A83" w14:paraId="5F51095D" w14:textId="77777777" w:rsidTr="00975A83">
        <w:trPr>
          <w:trHeight w:val="2951"/>
        </w:trPr>
        <w:tc>
          <w:tcPr>
            <w:tcW w:w="5485" w:type="dxa"/>
            <w:tcBorders>
              <w:top w:val="nil"/>
              <w:left w:val="single" w:sz="4" w:space="0" w:color="auto"/>
              <w:bottom w:val="single" w:sz="4" w:space="0" w:color="auto"/>
              <w:right w:val="single" w:sz="4" w:space="0" w:color="auto"/>
            </w:tcBorders>
            <w:vAlign w:val="center"/>
            <w:hideMark/>
          </w:tcPr>
          <w:p w14:paraId="73B0FF39" w14:textId="77777777" w:rsidR="00975A83" w:rsidRPr="00975A83" w:rsidRDefault="00975A83" w:rsidP="00975A83">
            <w:pPr>
              <w:spacing w:after="0" w:line="240" w:lineRule="auto"/>
              <w:jc w:val="left"/>
              <w:rPr>
                <w:rFonts w:eastAsia="Times New Roman" w:cs="Open Sans"/>
                <w:b/>
                <w:bCs/>
                <w:color w:val="000000"/>
                <w:sz w:val="36"/>
                <w:szCs w:val="36"/>
                <w:lang w:val="en-US"/>
              </w:rPr>
            </w:pPr>
            <w:r w:rsidRPr="00975A83">
              <w:rPr>
                <w:rFonts w:eastAsia="Times New Roman" w:cs="Open Sans"/>
                <w:b/>
                <w:bCs/>
                <w:color w:val="000000"/>
                <w:sz w:val="36"/>
                <w:szCs w:val="36"/>
              </w:rPr>
              <w:t>Autorité parentale</w:t>
            </w:r>
          </w:p>
        </w:tc>
        <w:tc>
          <w:tcPr>
            <w:tcW w:w="7920" w:type="dxa"/>
            <w:tcBorders>
              <w:top w:val="nil"/>
              <w:left w:val="nil"/>
              <w:bottom w:val="single" w:sz="4" w:space="0" w:color="auto"/>
              <w:right w:val="single" w:sz="4" w:space="0" w:color="auto"/>
            </w:tcBorders>
            <w:vAlign w:val="center"/>
            <w:hideMark/>
          </w:tcPr>
          <w:p w14:paraId="683C206C" w14:textId="77777777" w:rsidR="00975A83" w:rsidRPr="00975A83" w:rsidRDefault="00975A83" w:rsidP="00975A83">
            <w:pPr>
              <w:spacing w:after="0" w:line="240" w:lineRule="auto"/>
              <w:jc w:val="left"/>
              <w:rPr>
                <w:rFonts w:eastAsia="Times New Roman" w:cs="Open Sans"/>
                <w:color w:val="000000"/>
                <w:szCs w:val="28"/>
              </w:rPr>
            </w:pPr>
            <w:r w:rsidRPr="00975A83">
              <w:rPr>
                <w:rFonts w:eastAsia="Times New Roman" w:cs="Open Sans"/>
                <w:color w:val="000000"/>
                <w:szCs w:val="28"/>
              </w:rPr>
              <w:t>L’autorité parentale est exclusivement et intégralement attribuée au(x) parent(s) adoptif(s), sauf s’il s’agit de l’adoption d’un enfant de l’époux, du partenaire pacsé ou du concubin. Dans ce cas, celui-ci conserve seul l’exercice de l’autorité parentale sauf déclaration conjointe devant le greffier en chef du tribunal judiciaire.</w:t>
            </w:r>
          </w:p>
        </w:tc>
        <w:tc>
          <w:tcPr>
            <w:tcW w:w="8190" w:type="dxa"/>
            <w:tcBorders>
              <w:top w:val="nil"/>
              <w:left w:val="nil"/>
              <w:bottom w:val="single" w:sz="4" w:space="0" w:color="auto"/>
              <w:right w:val="single" w:sz="4" w:space="0" w:color="auto"/>
            </w:tcBorders>
            <w:vAlign w:val="center"/>
            <w:hideMark/>
          </w:tcPr>
          <w:p w14:paraId="65B4ACAB" w14:textId="77777777" w:rsidR="00975A83" w:rsidRPr="00975A83" w:rsidRDefault="00975A83" w:rsidP="00975A83">
            <w:pPr>
              <w:spacing w:after="0" w:line="240" w:lineRule="auto"/>
              <w:jc w:val="left"/>
              <w:rPr>
                <w:rFonts w:eastAsia="Times New Roman" w:cs="Open Sans"/>
                <w:color w:val="000000"/>
                <w:szCs w:val="28"/>
              </w:rPr>
            </w:pPr>
            <w:r w:rsidRPr="00975A83">
              <w:rPr>
                <w:rFonts w:eastAsia="Times New Roman" w:cs="Open Sans"/>
                <w:color w:val="000000"/>
                <w:szCs w:val="28"/>
              </w:rPr>
              <w:t>L’autorité parentale est exclusivement et intégralement attribuée au(x) parent(s) adoptif(s). En cas d’adoption de l’enfant de l’époux, du partenaire pacsé ou du concubin, elle est exercée en commun.</w:t>
            </w:r>
          </w:p>
        </w:tc>
      </w:tr>
      <w:tr w:rsidR="00975A83" w:rsidRPr="00975A83" w14:paraId="02DCFB1C" w14:textId="77777777" w:rsidTr="00975A83">
        <w:trPr>
          <w:trHeight w:val="2789"/>
        </w:trPr>
        <w:tc>
          <w:tcPr>
            <w:tcW w:w="5485" w:type="dxa"/>
            <w:tcBorders>
              <w:top w:val="nil"/>
              <w:left w:val="single" w:sz="4" w:space="0" w:color="auto"/>
              <w:bottom w:val="single" w:sz="4" w:space="0" w:color="auto"/>
              <w:right w:val="single" w:sz="4" w:space="0" w:color="auto"/>
            </w:tcBorders>
            <w:vAlign w:val="center"/>
            <w:hideMark/>
          </w:tcPr>
          <w:p w14:paraId="42E12E8B" w14:textId="77777777" w:rsidR="00975A83" w:rsidRPr="00975A83" w:rsidRDefault="00975A83" w:rsidP="00975A83">
            <w:pPr>
              <w:spacing w:after="0" w:line="240" w:lineRule="auto"/>
              <w:jc w:val="left"/>
              <w:rPr>
                <w:rFonts w:eastAsia="Times New Roman" w:cs="Open Sans"/>
                <w:b/>
                <w:bCs/>
                <w:color w:val="000000"/>
                <w:sz w:val="36"/>
                <w:szCs w:val="36"/>
                <w:lang w:val="en-US"/>
              </w:rPr>
            </w:pPr>
            <w:r w:rsidRPr="00975A83">
              <w:rPr>
                <w:rFonts w:eastAsia="Times New Roman" w:cs="Open Sans"/>
                <w:b/>
                <w:bCs/>
                <w:color w:val="000000"/>
                <w:sz w:val="36"/>
                <w:szCs w:val="36"/>
              </w:rPr>
              <w:t>Obligation alimentaire</w:t>
            </w:r>
          </w:p>
        </w:tc>
        <w:tc>
          <w:tcPr>
            <w:tcW w:w="7920" w:type="dxa"/>
            <w:tcBorders>
              <w:top w:val="nil"/>
              <w:left w:val="nil"/>
              <w:bottom w:val="single" w:sz="4" w:space="0" w:color="auto"/>
              <w:right w:val="single" w:sz="4" w:space="0" w:color="auto"/>
            </w:tcBorders>
            <w:vAlign w:val="center"/>
            <w:hideMark/>
          </w:tcPr>
          <w:p w14:paraId="53C36AB4" w14:textId="77777777" w:rsidR="00975A83" w:rsidRPr="00975A83" w:rsidRDefault="00975A83" w:rsidP="00975A83">
            <w:pPr>
              <w:spacing w:after="0" w:line="240" w:lineRule="auto"/>
              <w:jc w:val="left"/>
              <w:rPr>
                <w:rFonts w:eastAsia="Times New Roman" w:cs="Open Sans"/>
                <w:color w:val="000000"/>
                <w:szCs w:val="28"/>
              </w:rPr>
            </w:pPr>
            <w:r w:rsidRPr="00975A83">
              <w:rPr>
                <w:rFonts w:eastAsia="Times New Roman" w:cs="Open Sans"/>
                <w:color w:val="000000"/>
                <w:szCs w:val="28"/>
              </w:rPr>
              <w:t>L’adoptant doit des aliments à l’adopté et réciproquement. Les parent d’origine de l’adopté ne sont tenus de lui fournir des aliments que s’il ne peut les obtenir de l’adoptant. L’adopté ne doit pas d’aliments à ses parents d’origine s’il a été admis comme pupille de l’État ou pris en charge par l’Aide sociale.</w:t>
            </w:r>
          </w:p>
        </w:tc>
        <w:tc>
          <w:tcPr>
            <w:tcW w:w="8190" w:type="dxa"/>
            <w:tcBorders>
              <w:top w:val="nil"/>
              <w:left w:val="nil"/>
              <w:bottom w:val="single" w:sz="4" w:space="0" w:color="auto"/>
              <w:right w:val="single" w:sz="4" w:space="0" w:color="auto"/>
            </w:tcBorders>
            <w:vAlign w:val="center"/>
            <w:hideMark/>
          </w:tcPr>
          <w:p w14:paraId="0AE15DED" w14:textId="77777777" w:rsidR="00975A83" w:rsidRPr="00975A83" w:rsidRDefault="00975A83" w:rsidP="00975A83">
            <w:pPr>
              <w:spacing w:after="0" w:line="240" w:lineRule="auto"/>
              <w:jc w:val="left"/>
              <w:rPr>
                <w:rFonts w:eastAsia="Times New Roman" w:cs="Open Sans"/>
                <w:color w:val="000000"/>
                <w:szCs w:val="28"/>
              </w:rPr>
            </w:pPr>
            <w:r w:rsidRPr="00975A83">
              <w:rPr>
                <w:rFonts w:eastAsia="Times New Roman" w:cs="Open Sans"/>
                <w:color w:val="000000"/>
                <w:szCs w:val="28"/>
              </w:rPr>
              <w:t>L’adoptant doit des aliments à l’adopté et réciproquement.</w:t>
            </w:r>
          </w:p>
        </w:tc>
      </w:tr>
      <w:tr w:rsidR="00975A83" w:rsidRPr="00975A83" w14:paraId="2574D9F1" w14:textId="77777777" w:rsidTr="00975A83">
        <w:trPr>
          <w:trHeight w:val="930"/>
        </w:trPr>
        <w:tc>
          <w:tcPr>
            <w:tcW w:w="5485" w:type="dxa"/>
            <w:tcBorders>
              <w:top w:val="nil"/>
              <w:left w:val="single" w:sz="4" w:space="0" w:color="auto"/>
              <w:bottom w:val="single" w:sz="4" w:space="0" w:color="auto"/>
              <w:right w:val="single" w:sz="4" w:space="0" w:color="auto"/>
            </w:tcBorders>
            <w:vAlign w:val="center"/>
            <w:hideMark/>
          </w:tcPr>
          <w:p w14:paraId="729A0283" w14:textId="77777777" w:rsidR="00975A83" w:rsidRPr="00975A83" w:rsidRDefault="00975A83" w:rsidP="00975A83">
            <w:pPr>
              <w:spacing w:after="0" w:line="240" w:lineRule="auto"/>
              <w:jc w:val="left"/>
              <w:rPr>
                <w:rFonts w:eastAsia="Times New Roman" w:cs="Open Sans"/>
                <w:b/>
                <w:bCs/>
                <w:color w:val="000000"/>
                <w:sz w:val="36"/>
                <w:szCs w:val="36"/>
                <w:lang w:val="en-US"/>
              </w:rPr>
            </w:pPr>
            <w:r w:rsidRPr="00975A83">
              <w:rPr>
                <w:rFonts w:eastAsia="Times New Roman" w:cs="Open Sans"/>
                <w:b/>
                <w:bCs/>
                <w:color w:val="000000"/>
                <w:sz w:val="36"/>
                <w:szCs w:val="36"/>
              </w:rPr>
              <w:t>Nom de l’adopté</w:t>
            </w:r>
          </w:p>
        </w:tc>
        <w:tc>
          <w:tcPr>
            <w:tcW w:w="7920" w:type="dxa"/>
            <w:tcBorders>
              <w:top w:val="nil"/>
              <w:left w:val="nil"/>
              <w:bottom w:val="single" w:sz="4" w:space="0" w:color="auto"/>
              <w:right w:val="single" w:sz="4" w:space="0" w:color="auto"/>
            </w:tcBorders>
            <w:vAlign w:val="center"/>
            <w:hideMark/>
          </w:tcPr>
          <w:p w14:paraId="195F5547" w14:textId="77777777" w:rsidR="00975A83" w:rsidRPr="00975A83" w:rsidRDefault="00975A83" w:rsidP="00975A83">
            <w:pPr>
              <w:spacing w:after="0" w:line="240" w:lineRule="auto"/>
              <w:jc w:val="left"/>
              <w:rPr>
                <w:rFonts w:eastAsia="Times New Roman" w:cs="Open Sans"/>
                <w:color w:val="000000"/>
                <w:szCs w:val="28"/>
              </w:rPr>
            </w:pPr>
            <w:r w:rsidRPr="00975A83">
              <w:rPr>
                <w:rFonts w:eastAsia="Times New Roman" w:cs="Open Sans"/>
                <w:color w:val="000000"/>
                <w:szCs w:val="28"/>
              </w:rPr>
              <w:t>Le nom de l’adoptant s’ajoute au nom de l’adopté ou le remplace.</w:t>
            </w:r>
          </w:p>
        </w:tc>
        <w:tc>
          <w:tcPr>
            <w:tcW w:w="8190" w:type="dxa"/>
            <w:tcBorders>
              <w:top w:val="nil"/>
              <w:left w:val="nil"/>
              <w:bottom w:val="single" w:sz="4" w:space="0" w:color="auto"/>
              <w:right w:val="single" w:sz="4" w:space="0" w:color="auto"/>
            </w:tcBorders>
            <w:vAlign w:val="center"/>
            <w:hideMark/>
          </w:tcPr>
          <w:p w14:paraId="79574EBE" w14:textId="77777777" w:rsidR="00975A83" w:rsidRPr="00975A83" w:rsidRDefault="00975A83" w:rsidP="00975A83">
            <w:pPr>
              <w:spacing w:after="0" w:line="240" w:lineRule="auto"/>
              <w:jc w:val="left"/>
              <w:rPr>
                <w:rFonts w:eastAsia="Times New Roman" w:cs="Open Sans"/>
                <w:color w:val="000000"/>
                <w:szCs w:val="28"/>
              </w:rPr>
            </w:pPr>
            <w:r w:rsidRPr="00975A83">
              <w:rPr>
                <w:rFonts w:eastAsia="Times New Roman" w:cs="Open Sans"/>
                <w:color w:val="000000"/>
                <w:szCs w:val="28"/>
              </w:rPr>
              <w:t>L’adopté prend automatiquement le nom de l’adoptant.</w:t>
            </w:r>
          </w:p>
        </w:tc>
      </w:tr>
      <w:tr w:rsidR="00975A83" w:rsidRPr="00975A83" w14:paraId="62C2C138" w14:textId="77777777" w:rsidTr="00975A83">
        <w:trPr>
          <w:trHeight w:val="975"/>
        </w:trPr>
        <w:tc>
          <w:tcPr>
            <w:tcW w:w="5485" w:type="dxa"/>
            <w:tcBorders>
              <w:top w:val="nil"/>
              <w:left w:val="single" w:sz="4" w:space="0" w:color="auto"/>
              <w:bottom w:val="single" w:sz="4" w:space="0" w:color="auto"/>
              <w:right w:val="single" w:sz="4" w:space="0" w:color="auto"/>
            </w:tcBorders>
            <w:vAlign w:val="center"/>
            <w:hideMark/>
          </w:tcPr>
          <w:p w14:paraId="0ED9C367" w14:textId="77777777" w:rsidR="00975A83" w:rsidRPr="00975A83" w:rsidRDefault="00975A83" w:rsidP="00975A83">
            <w:pPr>
              <w:spacing w:after="0" w:line="240" w:lineRule="auto"/>
              <w:jc w:val="left"/>
              <w:rPr>
                <w:rFonts w:eastAsia="Times New Roman" w:cs="Open Sans"/>
                <w:b/>
                <w:bCs/>
                <w:color w:val="000000"/>
                <w:sz w:val="36"/>
                <w:szCs w:val="36"/>
                <w:lang w:val="en-US"/>
              </w:rPr>
            </w:pPr>
            <w:r w:rsidRPr="00975A83">
              <w:rPr>
                <w:rFonts w:eastAsia="Times New Roman" w:cs="Open Sans"/>
                <w:b/>
                <w:bCs/>
                <w:color w:val="000000"/>
                <w:sz w:val="36"/>
                <w:szCs w:val="36"/>
              </w:rPr>
              <w:t>Prénom de l’adopté</w:t>
            </w:r>
          </w:p>
        </w:tc>
        <w:tc>
          <w:tcPr>
            <w:tcW w:w="7920" w:type="dxa"/>
            <w:tcBorders>
              <w:top w:val="nil"/>
              <w:left w:val="nil"/>
              <w:bottom w:val="single" w:sz="4" w:space="0" w:color="auto"/>
              <w:right w:val="single" w:sz="4" w:space="0" w:color="auto"/>
            </w:tcBorders>
            <w:vAlign w:val="center"/>
            <w:hideMark/>
          </w:tcPr>
          <w:p w14:paraId="5329F985" w14:textId="77777777" w:rsidR="00975A83" w:rsidRPr="00975A83" w:rsidRDefault="00975A83" w:rsidP="00975A83">
            <w:pPr>
              <w:spacing w:after="0" w:line="240" w:lineRule="auto"/>
              <w:jc w:val="left"/>
              <w:rPr>
                <w:rFonts w:eastAsia="Times New Roman" w:cs="Open Sans"/>
                <w:color w:val="000000"/>
                <w:szCs w:val="28"/>
              </w:rPr>
            </w:pPr>
            <w:r w:rsidRPr="00975A83">
              <w:rPr>
                <w:rFonts w:eastAsia="Times New Roman" w:cs="Open Sans"/>
                <w:color w:val="000000"/>
                <w:szCs w:val="28"/>
              </w:rPr>
              <w:t>Il est possible de demander au juge un changement de prénom de l’adopté.</w:t>
            </w:r>
          </w:p>
        </w:tc>
        <w:tc>
          <w:tcPr>
            <w:tcW w:w="8190" w:type="dxa"/>
            <w:tcBorders>
              <w:top w:val="nil"/>
              <w:left w:val="nil"/>
              <w:bottom w:val="single" w:sz="4" w:space="0" w:color="auto"/>
              <w:right w:val="single" w:sz="4" w:space="0" w:color="auto"/>
            </w:tcBorders>
            <w:vAlign w:val="center"/>
            <w:hideMark/>
          </w:tcPr>
          <w:p w14:paraId="0C563883" w14:textId="77777777" w:rsidR="00975A83" w:rsidRPr="00975A83" w:rsidRDefault="00975A83" w:rsidP="00975A83">
            <w:pPr>
              <w:spacing w:after="0" w:line="240" w:lineRule="auto"/>
              <w:jc w:val="left"/>
              <w:rPr>
                <w:rFonts w:eastAsia="Times New Roman" w:cs="Open Sans"/>
                <w:color w:val="000000"/>
                <w:szCs w:val="28"/>
              </w:rPr>
            </w:pPr>
            <w:r w:rsidRPr="00975A83">
              <w:rPr>
                <w:rFonts w:eastAsia="Times New Roman" w:cs="Open Sans"/>
                <w:color w:val="000000"/>
                <w:szCs w:val="28"/>
              </w:rPr>
              <w:t>Il est possible de demander au juge un changement de prénom de l’adopté.</w:t>
            </w:r>
          </w:p>
        </w:tc>
      </w:tr>
      <w:tr w:rsidR="00975A83" w:rsidRPr="00975A83" w14:paraId="4E87BEE9" w14:textId="77777777" w:rsidTr="00975A83">
        <w:trPr>
          <w:trHeight w:val="1970"/>
        </w:trPr>
        <w:tc>
          <w:tcPr>
            <w:tcW w:w="5485" w:type="dxa"/>
            <w:tcBorders>
              <w:top w:val="nil"/>
              <w:left w:val="single" w:sz="4" w:space="0" w:color="auto"/>
              <w:bottom w:val="single" w:sz="4" w:space="0" w:color="auto"/>
              <w:right w:val="single" w:sz="4" w:space="0" w:color="auto"/>
            </w:tcBorders>
            <w:vAlign w:val="center"/>
            <w:hideMark/>
          </w:tcPr>
          <w:p w14:paraId="647B740F" w14:textId="77777777" w:rsidR="00975A83" w:rsidRPr="00975A83" w:rsidRDefault="00975A83" w:rsidP="00975A83">
            <w:pPr>
              <w:spacing w:after="0" w:line="240" w:lineRule="auto"/>
              <w:jc w:val="left"/>
              <w:rPr>
                <w:rFonts w:eastAsia="Times New Roman" w:cs="Open Sans"/>
                <w:b/>
                <w:bCs/>
                <w:color w:val="000000"/>
                <w:sz w:val="36"/>
                <w:szCs w:val="36"/>
                <w:lang w:val="en-US"/>
              </w:rPr>
            </w:pPr>
            <w:r w:rsidRPr="00975A83">
              <w:rPr>
                <w:rFonts w:eastAsia="Times New Roman" w:cs="Open Sans"/>
                <w:b/>
                <w:bCs/>
                <w:color w:val="000000"/>
                <w:sz w:val="36"/>
                <w:szCs w:val="36"/>
              </w:rPr>
              <w:lastRenderedPageBreak/>
              <w:t>Nationalité</w:t>
            </w:r>
          </w:p>
        </w:tc>
        <w:tc>
          <w:tcPr>
            <w:tcW w:w="7920" w:type="dxa"/>
            <w:tcBorders>
              <w:top w:val="nil"/>
              <w:left w:val="nil"/>
              <w:bottom w:val="single" w:sz="4" w:space="0" w:color="auto"/>
              <w:right w:val="single" w:sz="4" w:space="0" w:color="auto"/>
            </w:tcBorders>
            <w:vAlign w:val="center"/>
            <w:hideMark/>
          </w:tcPr>
          <w:p w14:paraId="6F2040CF" w14:textId="77777777" w:rsidR="00975A83" w:rsidRPr="00975A83" w:rsidRDefault="00975A83" w:rsidP="00975A83">
            <w:pPr>
              <w:spacing w:after="0" w:line="240" w:lineRule="auto"/>
              <w:jc w:val="left"/>
              <w:rPr>
                <w:rFonts w:eastAsia="Times New Roman" w:cs="Open Sans"/>
                <w:color w:val="000000"/>
                <w:szCs w:val="28"/>
                <w:lang w:val="en-US"/>
              </w:rPr>
            </w:pPr>
            <w:r w:rsidRPr="00975A83">
              <w:rPr>
                <w:rFonts w:eastAsia="Times New Roman" w:cs="Open Sans"/>
                <w:color w:val="000000"/>
                <w:szCs w:val="28"/>
              </w:rPr>
              <w:t>L’adoption simple ne permet pas à l’enfant adopté d’acquérir automatiquement la nationalité française. L’enfant doit la demander en faisant une déclaration.</w:t>
            </w:r>
          </w:p>
        </w:tc>
        <w:tc>
          <w:tcPr>
            <w:tcW w:w="8190" w:type="dxa"/>
            <w:tcBorders>
              <w:top w:val="nil"/>
              <w:left w:val="nil"/>
              <w:bottom w:val="single" w:sz="4" w:space="0" w:color="auto"/>
              <w:right w:val="single" w:sz="4" w:space="0" w:color="auto"/>
            </w:tcBorders>
            <w:vAlign w:val="center"/>
            <w:hideMark/>
          </w:tcPr>
          <w:p w14:paraId="43632B7A" w14:textId="77777777" w:rsidR="00975A83" w:rsidRPr="00975A83" w:rsidRDefault="00975A83" w:rsidP="00975A83">
            <w:pPr>
              <w:spacing w:after="0" w:line="240" w:lineRule="auto"/>
              <w:jc w:val="left"/>
              <w:rPr>
                <w:rFonts w:eastAsia="Times New Roman" w:cs="Open Sans"/>
                <w:color w:val="000000"/>
                <w:szCs w:val="28"/>
                <w:lang w:val="en-US"/>
              </w:rPr>
            </w:pPr>
            <w:r w:rsidRPr="00975A83">
              <w:rPr>
                <w:rFonts w:eastAsia="Times New Roman" w:cs="Open Sans"/>
                <w:color w:val="000000"/>
                <w:szCs w:val="28"/>
              </w:rPr>
              <w:t>L’enfant adopté pendant sa minorité acquiert automatiquement la nationalité française dès lors que l’un des parents (adoptant) est de nationalité française. Il est considéré comme français dès sa naissance.</w:t>
            </w:r>
          </w:p>
        </w:tc>
      </w:tr>
      <w:tr w:rsidR="00975A83" w:rsidRPr="00975A83" w14:paraId="26A7431A" w14:textId="77777777" w:rsidTr="00975A83">
        <w:trPr>
          <w:trHeight w:val="3518"/>
        </w:trPr>
        <w:tc>
          <w:tcPr>
            <w:tcW w:w="5485" w:type="dxa"/>
            <w:tcBorders>
              <w:top w:val="nil"/>
              <w:left w:val="single" w:sz="4" w:space="0" w:color="auto"/>
              <w:bottom w:val="single" w:sz="4" w:space="0" w:color="auto"/>
              <w:right w:val="single" w:sz="4" w:space="0" w:color="auto"/>
            </w:tcBorders>
            <w:vAlign w:val="center"/>
            <w:hideMark/>
          </w:tcPr>
          <w:p w14:paraId="48B3D772" w14:textId="77777777" w:rsidR="00975A83" w:rsidRPr="00975A83" w:rsidRDefault="00975A83" w:rsidP="00975A83">
            <w:pPr>
              <w:spacing w:after="0" w:line="240" w:lineRule="auto"/>
              <w:jc w:val="left"/>
              <w:rPr>
                <w:rFonts w:eastAsia="Times New Roman" w:cs="Open Sans"/>
                <w:b/>
                <w:bCs/>
                <w:color w:val="000000"/>
                <w:sz w:val="36"/>
                <w:szCs w:val="36"/>
                <w:lang w:val="en-US"/>
              </w:rPr>
            </w:pPr>
            <w:r w:rsidRPr="00975A83">
              <w:rPr>
                <w:rFonts w:eastAsia="Times New Roman" w:cs="Open Sans"/>
                <w:b/>
                <w:bCs/>
                <w:color w:val="000000"/>
                <w:sz w:val="36"/>
                <w:szCs w:val="36"/>
              </w:rPr>
              <w:t>Mariage</w:t>
            </w:r>
          </w:p>
        </w:tc>
        <w:tc>
          <w:tcPr>
            <w:tcW w:w="7920" w:type="dxa"/>
            <w:tcBorders>
              <w:top w:val="nil"/>
              <w:left w:val="nil"/>
              <w:bottom w:val="single" w:sz="4" w:space="0" w:color="auto"/>
              <w:right w:val="single" w:sz="4" w:space="0" w:color="auto"/>
            </w:tcBorders>
            <w:vAlign w:val="center"/>
            <w:hideMark/>
          </w:tcPr>
          <w:p w14:paraId="365D1259" w14:textId="77777777" w:rsidR="00975A83" w:rsidRPr="00975A83" w:rsidRDefault="00975A83" w:rsidP="00975A83">
            <w:pPr>
              <w:spacing w:after="0" w:line="240" w:lineRule="auto"/>
              <w:jc w:val="left"/>
              <w:rPr>
                <w:rFonts w:eastAsia="Times New Roman" w:cs="Open Sans"/>
                <w:color w:val="000000"/>
                <w:szCs w:val="28"/>
              </w:rPr>
            </w:pPr>
            <w:r w:rsidRPr="00975A83">
              <w:rPr>
                <w:rFonts w:eastAsia="Times New Roman" w:cs="Open Sans"/>
                <w:color w:val="000000"/>
                <w:szCs w:val="28"/>
              </w:rPr>
              <w:t xml:space="preserve">Le mariage est interdit entre les personnes suivantes : </w:t>
            </w:r>
            <w:r w:rsidRPr="00975A83">
              <w:rPr>
                <w:rFonts w:eastAsia="Times New Roman" w:cs="Open Sans"/>
                <w:color w:val="000000"/>
                <w:szCs w:val="28"/>
              </w:rPr>
              <w:br/>
              <w:t>· l’adoptant et l’adopté ou ses descendants</w:t>
            </w:r>
            <w:r w:rsidRPr="00975A83">
              <w:rPr>
                <w:rFonts w:eastAsia="Times New Roman" w:cs="Open Sans"/>
                <w:color w:val="000000"/>
                <w:szCs w:val="28"/>
              </w:rPr>
              <w:br/>
              <w:t>· l’adopté et le conjoint de l’adoptant, tant que vit la personne créant l’alliance</w:t>
            </w:r>
            <w:r w:rsidRPr="00975A83">
              <w:rPr>
                <w:rFonts w:eastAsia="Times New Roman" w:cs="Open Sans"/>
                <w:color w:val="000000"/>
                <w:szCs w:val="28"/>
              </w:rPr>
              <w:br/>
              <w:t>· l’adoptant et le conjoint de l’adopté, tant que vit la personne créant l’alliance</w:t>
            </w:r>
            <w:r w:rsidRPr="00975A83">
              <w:rPr>
                <w:rFonts w:eastAsia="Times New Roman" w:cs="Open Sans"/>
                <w:color w:val="000000"/>
                <w:szCs w:val="28"/>
              </w:rPr>
              <w:br/>
              <w:t>· l’adopté et les enfants de l’adoptant.</w:t>
            </w:r>
          </w:p>
        </w:tc>
        <w:tc>
          <w:tcPr>
            <w:tcW w:w="8190" w:type="dxa"/>
            <w:tcBorders>
              <w:top w:val="nil"/>
              <w:left w:val="nil"/>
              <w:bottom w:val="single" w:sz="4" w:space="0" w:color="auto"/>
              <w:right w:val="single" w:sz="4" w:space="0" w:color="auto"/>
            </w:tcBorders>
            <w:vAlign w:val="center"/>
            <w:hideMark/>
          </w:tcPr>
          <w:p w14:paraId="2B95A352" w14:textId="77777777" w:rsidR="00975A83" w:rsidRPr="00975A83" w:rsidRDefault="00975A83" w:rsidP="00975A83">
            <w:pPr>
              <w:spacing w:after="0" w:line="240" w:lineRule="auto"/>
              <w:jc w:val="left"/>
              <w:rPr>
                <w:rFonts w:eastAsia="Times New Roman" w:cs="Open Sans"/>
                <w:color w:val="000000"/>
                <w:szCs w:val="28"/>
              </w:rPr>
            </w:pPr>
            <w:r w:rsidRPr="00975A83">
              <w:rPr>
                <w:rFonts w:eastAsia="Times New Roman" w:cs="Open Sans"/>
                <w:color w:val="000000"/>
                <w:szCs w:val="28"/>
              </w:rPr>
              <w:t xml:space="preserve">Le mariage est interdit entre les personnes suivantes : l’adoptant et l’adopté ou ses </w:t>
            </w:r>
            <w:proofErr w:type="gramStart"/>
            <w:r w:rsidRPr="00975A83">
              <w:rPr>
                <w:rFonts w:eastAsia="Times New Roman" w:cs="Open Sans"/>
                <w:color w:val="000000"/>
                <w:szCs w:val="28"/>
              </w:rPr>
              <w:t>descendants ;,</w:t>
            </w:r>
            <w:proofErr w:type="gramEnd"/>
            <w:r w:rsidRPr="00975A83">
              <w:rPr>
                <w:rFonts w:eastAsia="Times New Roman" w:cs="Open Sans"/>
                <w:color w:val="000000"/>
                <w:szCs w:val="28"/>
              </w:rPr>
              <w:t xml:space="preserve"> · l’adopté et le conjoint de l’adoptant, tant que vit la personne créant </w:t>
            </w:r>
            <w:proofErr w:type="gramStart"/>
            <w:r w:rsidRPr="00975A83">
              <w:rPr>
                <w:rFonts w:eastAsia="Times New Roman" w:cs="Open Sans"/>
                <w:color w:val="000000"/>
                <w:szCs w:val="28"/>
              </w:rPr>
              <w:t>l’alliance ;,</w:t>
            </w:r>
            <w:proofErr w:type="gramEnd"/>
            <w:r w:rsidRPr="00975A83">
              <w:rPr>
                <w:rFonts w:eastAsia="Times New Roman" w:cs="Open Sans"/>
                <w:color w:val="000000"/>
                <w:szCs w:val="28"/>
              </w:rPr>
              <w:t xml:space="preserve"> · l’adoptant et le conjoint de l’adopté, tant que vit la personne créant l’alliance ; l’adopté et les enfants de l’adoptant.</w:t>
            </w:r>
          </w:p>
        </w:tc>
      </w:tr>
      <w:tr w:rsidR="00975A83" w:rsidRPr="00975A83" w14:paraId="1FC6C926" w14:textId="77777777" w:rsidTr="00975A83">
        <w:trPr>
          <w:trHeight w:val="3311"/>
        </w:trPr>
        <w:tc>
          <w:tcPr>
            <w:tcW w:w="5485" w:type="dxa"/>
            <w:tcBorders>
              <w:top w:val="nil"/>
              <w:left w:val="single" w:sz="4" w:space="0" w:color="auto"/>
              <w:bottom w:val="single" w:sz="4" w:space="0" w:color="auto"/>
              <w:right w:val="single" w:sz="4" w:space="0" w:color="auto"/>
            </w:tcBorders>
            <w:vAlign w:val="center"/>
            <w:hideMark/>
          </w:tcPr>
          <w:p w14:paraId="79C60CC4" w14:textId="77777777" w:rsidR="00975A83" w:rsidRPr="00975A83" w:rsidRDefault="00975A83" w:rsidP="00975A83">
            <w:pPr>
              <w:spacing w:after="0" w:line="240" w:lineRule="auto"/>
              <w:jc w:val="left"/>
              <w:rPr>
                <w:rFonts w:eastAsia="Times New Roman" w:cs="Open Sans"/>
                <w:b/>
                <w:bCs/>
                <w:color w:val="000000"/>
                <w:sz w:val="36"/>
                <w:szCs w:val="36"/>
                <w:lang w:val="en-US"/>
              </w:rPr>
            </w:pPr>
            <w:r w:rsidRPr="00975A83">
              <w:rPr>
                <w:rFonts w:eastAsia="Times New Roman" w:cs="Open Sans"/>
                <w:b/>
                <w:bCs/>
                <w:color w:val="000000"/>
                <w:sz w:val="36"/>
                <w:szCs w:val="36"/>
              </w:rPr>
              <w:t>Droit à la succession</w:t>
            </w:r>
          </w:p>
        </w:tc>
        <w:tc>
          <w:tcPr>
            <w:tcW w:w="7920" w:type="dxa"/>
            <w:tcBorders>
              <w:top w:val="nil"/>
              <w:left w:val="nil"/>
              <w:bottom w:val="single" w:sz="4" w:space="0" w:color="auto"/>
              <w:right w:val="single" w:sz="4" w:space="0" w:color="auto"/>
            </w:tcBorders>
            <w:vAlign w:val="center"/>
            <w:hideMark/>
          </w:tcPr>
          <w:p w14:paraId="3DE4B09E" w14:textId="77777777" w:rsidR="00975A83" w:rsidRPr="00975A83" w:rsidRDefault="00975A83" w:rsidP="00975A83">
            <w:pPr>
              <w:spacing w:after="0" w:line="240" w:lineRule="auto"/>
              <w:jc w:val="left"/>
              <w:rPr>
                <w:rFonts w:eastAsia="Times New Roman" w:cs="Open Sans"/>
                <w:color w:val="000000"/>
                <w:szCs w:val="28"/>
              </w:rPr>
            </w:pPr>
            <w:r w:rsidRPr="00975A83">
              <w:rPr>
                <w:rFonts w:eastAsia="Times New Roman" w:cs="Open Sans"/>
                <w:color w:val="000000"/>
                <w:szCs w:val="28"/>
              </w:rPr>
              <w:t>L’adopté hérite des 2 familles : de sa famille d’origine et de sa famille adoptive (mais il ne bénéficie pas des droits de mutation à titre gratuit dans sa famille adoptive, il paie les mêmes droits que les personnes non parentes (60 %) sauf dans certains cas (enfant du conjoint, pupille de l'État ...)). Il n’est pas héritier réservataire à l’égard de ses grands-parents adoptifs (ceux-ci peuvent le déshériter).</w:t>
            </w:r>
          </w:p>
        </w:tc>
        <w:tc>
          <w:tcPr>
            <w:tcW w:w="8190" w:type="dxa"/>
            <w:tcBorders>
              <w:top w:val="nil"/>
              <w:left w:val="nil"/>
              <w:bottom w:val="single" w:sz="4" w:space="0" w:color="auto"/>
              <w:right w:val="single" w:sz="4" w:space="0" w:color="auto"/>
            </w:tcBorders>
            <w:vAlign w:val="center"/>
            <w:hideMark/>
          </w:tcPr>
          <w:p w14:paraId="09586928" w14:textId="77777777" w:rsidR="00975A83" w:rsidRPr="00975A83" w:rsidRDefault="00975A83" w:rsidP="00975A83">
            <w:pPr>
              <w:spacing w:after="0" w:line="240" w:lineRule="auto"/>
              <w:jc w:val="left"/>
              <w:rPr>
                <w:rFonts w:eastAsia="Times New Roman" w:cs="Open Sans"/>
                <w:color w:val="000000"/>
                <w:szCs w:val="28"/>
              </w:rPr>
            </w:pPr>
            <w:r w:rsidRPr="00975A83">
              <w:rPr>
                <w:rFonts w:eastAsia="Times New Roman" w:cs="Open Sans"/>
                <w:color w:val="000000"/>
                <w:szCs w:val="28"/>
              </w:rPr>
              <w:t>Un enfant adopté a droit à la succession de ses parents adoptifs. Dans sa famille d’origine, il est exclu de la succession.</w:t>
            </w:r>
          </w:p>
        </w:tc>
      </w:tr>
      <w:tr w:rsidR="00975A83" w:rsidRPr="00975A83" w14:paraId="59300211" w14:textId="77777777" w:rsidTr="00975A83">
        <w:trPr>
          <w:trHeight w:val="1005"/>
        </w:trPr>
        <w:tc>
          <w:tcPr>
            <w:tcW w:w="5485" w:type="dxa"/>
            <w:tcBorders>
              <w:top w:val="nil"/>
              <w:left w:val="single" w:sz="4" w:space="0" w:color="auto"/>
              <w:bottom w:val="single" w:sz="4" w:space="0" w:color="auto"/>
              <w:right w:val="single" w:sz="4" w:space="0" w:color="auto"/>
            </w:tcBorders>
            <w:vAlign w:val="center"/>
            <w:hideMark/>
          </w:tcPr>
          <w:p w14:paraId="281F7153" w14:textId="77777777" w:rsidR="00975A83" w:rsidRPr="00975A83" w:rsidRDefault="00975A83" w:rsidP="00975A83">
            <w:pPr>
              <w:spacing w:after="0" w:line="240" w:lineRule="auto"/>
              <w:jc w:val="left"/>
              <w:rPr>
                <w:rFonts w:eastAsia="Times New Roman" w:cs="Open Sans"/>
                <w:b/>
                <w:bCs/>
                <w:color w:val="000000"/>
                <w:sz w:val="36"/>
                <w:szCs w:val="36"/>
                <w:lang w:val="en-US"/>
              </w:rPr>
            </w:pPr>
            <w:r w:rsidRPr="00975A83">
              <w:rPr>
                <w:rFonts w:eastAsia="Times New Roman" w:cs="Open Sans"/>
                <w:b/>
                <w:bCs/>
                <w:color w:val="000000"/>
                <w:sz w:val="36"/>
                <w:szCs w:val="36"/>
              </w:rPr>
              <w:t>Révocation</w:t>
            </w:r>
          </w:p>
        </w:tc>
        <w:tc>
          <w:tcPr>
            <w:tcW w:w="7920" w:type="dxa"/>
            <w:tcBorders>
              <w:top w:val="nil"/>
              <w:left w:val="nil"/>
              <w:bottom w:val="single" w:sz="4" w:space="0" w:color="auto"/>
              <w:right w:val="single" w:sz="4" w:space="0" w:color="auto"/>
            </w:tcBorders>
            <w:vAlign w:val="center"/>
            <w:hideMark/>
          </w:tcPr>
          <w:p w14:paraId="594B51AC" w14:textId="77777777" w:rsidR="00975A83" w:rsidRPr="00975A83" w:rsidRDefault="00975A83" w:rsidP="00975A83">
            <w:pPr>
              <w:spacing w:after="0" w:line="240" w:lineRule="auto"/>
              <w:jc w:val="left"/>
              <w:rPr>
                <w:rFonts w:eastAsia="Times New Roman" w:cs="Open Sans"/>
                <w:color w:val="000000"/>
                <w:szCs w:val="28"/>
              </w:rPr>
            </w:pPr>
            <w:r w:rsidRPr="00975A83">
              <w:rPr>
                <w:rFonts w:eastAsia="Times New Roman" w:cs="Open Sans"/>
                <w:color w:val="000000"/>
                <w:szCs w:val="28"/>
              </w:rPr>
              <w:t>L’adoption simple peut être révoquée par jugement pour motifs graves.</w:t>
            </w:r>
          </w:p>
        </w:tc>
        <w:tc>
          <w:tcPr>
            <w:tcW w:w="8190" w:type="dxa"/>
            <w:tcBorders>
              <w:top w:val="nil"/>
              <w:left w:val="nil"/>
              <w:bottom w:val="single" w:sz="4" w:space="0" w:color="auto"/>
              <w:right w:val="single" w:sz="4" w:space="0" w:color="auto"/>
            </w:tcBorders>
            <w:vAlign w:val="center"/>
            <w:hideMark/>
          </w:tcPr>
          <w:p w14:paraId="39890921" w14:textId="77777777" w:rsidR="00975A83" w:rsidRPr="00975A83" w:rsidRDefault="00975A83" w:rsidP="00975A83">
            <w:pPr>
              <w:spacing w:after="0" w:line="240" w:lineRule="auto"/>
              <w:jc w:val="left"/>
              <w:rPr>
                <w:rFonts w:eastAsia="Times New Roman" w:cs="Open Sans"/>
                <w:color w:val="000000"/>
                <w:szCs w:val="28"/>
                <w:lang w:val="en-US"/>
              </w:rPr>
            </w:pPr>
            <w:r w:rsidRPr="00975A83">
              <w:rPr>
                <w:rFonts w:eastAsia="Times New Roman" w:cs="Open Sans"/>
                <w:color w:val="000000"/>
                <w:szCs w:val="28"/>
              </w:rPr>
              <w:t>L’adoption plénière est irrévocable.</w:t>
            </w:r>
          </w:p>
        </w:tc>
      </w:tr>
    </w:tbl>
    <w:p w14:paraId="7F9BCDE2" w14:textId="77777777" w:rsidR="00975A83" w:rsidRPr="00975A83" w:rsidRDefault="00975A83" w:rsidP="00975A83">
      <w:pPr>
        <w:pStyle w:val="CGPC-elearning"/>
      </w:pPr>
    </w:p>
    <w:p w14:paraId="6EBFCB31" w14:textId="77777777" w:rsidR="00387DA8" w:rsidRDefault="00387DA8" w:rsidP="00387DA8">
      <w:pPr>
        <w:pStyle w:val="NormalWeb"/>
        <w:shd w:val="clear" w:color="auto" w:fill="FFFFFF"/>
        <w:spacing w:before="0" w:beforeAutospacing="0" w:after="0" w:afterAutospacing="0"/>
        <w:textAlignment w:val="baseline"/>
        <w:rPr>
          <w:rFonts w:ascii="Open Sans" w:hAnsi="Open Sans" w:cs="Open Sans"/>
          <w:color w:val="666666"/>
          <w:sz w:val="21"/>
          <w:szCs w:val="21"/>
        </w:rPr>
      </w:pPr>
    </w:p>
    <w:p w14:paraId="5DD4A932" w14:textId="29253E1D" w:rsidR="00C12BC9" w:rsidRPr="00897D7E" w:rsidRDefault="00C12BC9" w:rsidP="00897D7E"/>
    <w:sectPr w:rsidR="00C12BC9" w:rsidRPr="00897D7E" w:rsidSect="00975A83">
      <w:type w:val="continuous"/>
      <w:pgSz w:w="23811" w:h="16838" w:orient="landscape" w:code="8"/>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DA8F72" w14:textId="77777777" w:rsidR="00A6535C" w:rsidRDefault="00A6535C" w:rsidP="002020F9">
      <w:pPr>
        <w:spacing w:after="0" w:line="240" w:lineRule="auto"/>
      </w:pPr>
      <w:r>
        <w:separator/>
      </w:r>
    </w:p>
  </w:endnote>
  <w:endnote w:type="continuationSeparator" w:id="0">
    <w:p w14:paraId="6B8F1E7F" w14:textId="77777777" w:rsidR="00A6535C" w:rsidRDefault="00A6535C" w:rsidP="002020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D937E328-D676-4130-A938-98B6AE3FC868}"/>
    <w:embedBold r:id="rId2" w:fontKey="{2D1C835D-5A22-478C-93E2-0F32920F5442}"/>
    <w:embedItalic r:id="rId3" w:fontKey="{495F9E5B-277F-4325-8D52-587E5E78249B}"/>
    <w:embedBoldItalic r:id="rId4" w:fontKey="{8DE439BC-568B-4F7E-B613-0AF7F51167EC}"/>
  </w:font>
  <w:font w:name="Arial">
    <w:panose1 w:val="020B0604020202020204"/>
    <w:charset w:val="00"/>
    <w:family w:val="swiss"/>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embedRegular r:id="rId5" w:fontKey="{5906C2F3-69EB-42BE-8305-CE04CA076EA5}"/>
    <w:embedBold r:id="rId6" w:fontKey="{F9147F01-6313-492C-B388-64074784F370}"/>
    <w:embedItalic r:id="rId7" w:fontKey="{927C8E13-482B-4C26-9CB1-54ED38997F14}"/>
    <w:embedBoldItalic r:id="rId8" w:fontKey="{5A691ADC-B1C7-4E0C-A91B-27364456FD2E}"/>
  </w:font>
  <w:font w:name="Calibri Light">
    <w:panose1 w:val="020F0302020204030204"/>
    <w:charset w:val="00"/>
    <w:family w:val="swiss"/>
    <w:pitch w:val="variable"/>
    <w:sig w:usb0="E4002EFF" w:usb1="C200247B" w:usb2="00000009" w:usb3="00000000" w:csb0="000001FF" w:csb1="00000000"/>
    <w:embedRegular r:id="rId9" w:fontKey="{01ED1C61-F346-4FDB-A225-50F11CBB703E}"/>
  </w:font>
  <w:font w:name="Tahoma">
    <w:panose1 w:val="020B0604030504040204"/>
    <w:charset w:val="00"/>
    <w:family w:val="swiss"/>
    <w:pitch w:val="variable"/>
    <w:sig w:usb0="E1002EFF" w:usb1="C000605B" w:usb2="00000029" w:usb3="00000000" w:csb0="000101FF" w:csb1="00000000"/>
    <w:embedRegular r:id="rId10" w:fontKey="{95055145-93E6-4A04-9A37-BFA00FD4718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46648479"/>
      <w:docPartObj>
        <w:docPartGallery w:val="Page Numbers (Bottom of Page)"/>
        <w:docPartUnique/>
      </w:docPartObj>
    </w:sdtPr>
    <w:sdtEndPr/>
    <w:sdtContent>
      <w:p w14:paraId="5865629F" w14:textId="600F83B0" w:rsidR="00975A83" w:rsidRDefault="00975A83">
        <w:pPr>
          <w:pStyle w:val="Pieddepage"/>
        </w:pPr>
        <w:r>
          <w:fldChar w:fldCharType="begin"/>
        </w:r>
        <w:r>
          <w:instrText>PAGE   \* MERGEFORMAT</w:instrText>
        </w:r>
        <w:r>
          <w:fldChar w:fldCharType="separate"/>
        </w:r>
        <w:r>
          <w:t>2</w:t>
        </w:r>
        <w:r>
          <w:fldChar w:fldCharType="end"/>
        </w:r>
        <w:r>
          <w:t xml:space="preserve"> </w:t>
        </w:r>
        <w:r w:rsidRPr="00975A83">
          <w:t>Copyright© CGPC®</w:t>
        </w:r>
      </w:p>
    </w:sdtContent>
  </w:sdt>
  <w:p w14:paraId="7EEC1CC9" w14:textId="77777777" w:rsidR="00C043DE" w:rsidRDefault="00C043DE">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0F80F0" w14:textId="77777777" w:rsidR="00A6535C" w:rsidRDefault="00A6535C" w:rsidP="002020F9">
      <w:pPr>
        <w:spacing w:after="0" w:line="240" w:lineRule="auto"/>
      </w:pPr>
      <w:r>
        <w:separator/>
      </w:r>
    </w:p>
  </w:footnote>
  <w:footnote w:type="continuationSeparator" w:id="0">
    <w:p w14:paraId="4133C578" w14:textId="77777777" w:rsidR="00A6535C" w:rsidRDefault="00A6535C" w:rsidP="002020F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525DBD" w14:textId="48F0E1AE" w:rsidR="00975A83" w:rsidRDefault="00975A83">
    <w:pPr>
      <w:pStyle w:val="En-tte"/>
    </w:pPr>
    <w:r>
      <w:rPr>
        <w:noProof/>
      </w:rPr>
      <mc:AlternateContent>
        <mc:Choice Requires="wps">
          <w:drawing>
            <wp:anchor distT="0" distB="0" distL="118745" distR="118745" simplePos="0" relativeHeight="251659264" behindDoc="1" locked="0" layoutInCell="1" allowOverlap="0" wp14:anchorId="5C0EB031" wp14:editId="3A8A3BCA">
              <wp:simplePos x="0" y="0"/>
              <wp:positionH relativeFrom="margin">
                <wp:align>center</wp:align>
              </wp:positionH>
              <mc:AlternateContent>
                <mc:Choice Requires="wp14">
                  <wp:positionV relativeFrom="page">
                    <wp14:pctPosVOffset>4500</wp14:pctPosVOffset>
                  </wp:positionV>
                </mc:Choice>
                <mc:Fallback>
                  <wp:positionV relativeFrom="page">
                    <wp:posOffset>480695</wp:posOffset>
                  </wp:positionV>
                </mc:Fallback>
              </mc:AlternateContent>
              <wp:extent cx="5950039" cy="270457"/>
              <wp:effectExtent l="0" t="0" r="0" b="7620"/>
              <wp:wrapSquare wrapText="bothSides"/>
              <wp:docPr id="197" name="Rectangle 200"/>
              <wp:cNvGraphicFramePr/>
              <a:graphic xmlns:a="http://schemas.openxmlformats.org/drawingml/2006/main">
                <a:graphicData uri="http://schemas.microsoft.com/office/word/2010/wordprocessingShape">
                  <wps:wsp>
                    <wps:cNvSpPr/>
                    <wps:spPr>
                      <a:xfrm>
                        <a:off x="0" y="0"/>
                        <a:ext cx="5950039" cy="27045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EndPr/>
                          <w:sdtContent>
                            <w:p w14:paraId="4144665E" w14:textId="19F40919" w:rsidR="00975A83" w:rsidRDefault="00523BBF">
                              <w:pPr>
                                <w:pStyle w:val="En-tte"/>
                                <w:jc w:val="center"/>
                                <w:rPr>
                                  <w:caps/>
                                  <w:color w:val="FFFFFF" w:themeColor="background1"/>
                                </w:rPr>
                              </w:pPr>
                              <w:r>
                                <w:rPr>
                                  <w:caps/>
                                  <w:color w:val="FFFFFF" w:themeColor="background1"/>
                                </w:rPr>
                                <w:t>Chapitre 1 : L’adoption dans une logique patrimoniale</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100000</wp14:pctWidth>
              </wp14:sizeRelH>
              <wp14:sizeRelV relativeFrom="page">
                <wp14:pctHeight>2700</wp14:pctHeight>
              </wp14:sizeRelV>
            </wp:anchor>
          </w:drawing>
        </mc:Choice>
        <mc:Fallback>
          <w:pict>
            <v:rect w14:anchorId="5C0EB031" id="Rectangle 200" o:spid="_x0000_s1026" style="position:absolute;left:0;text-align:left;margin-left:0;margin-top:0;width:468.5pt;height:21.3pt;z-index:-251657216;visibility:visible;mso-wrap-style:square;mso-width-percent:1000;mso-height-percent:27;mso-top-percent:45;mso-wrap-distance-left:9.35pt;mso-wrap-distance-top:0;mso-wrap-distance-right:9.35pt;mso-wrap-distance-bottom:0;mso-position-horizontal:center;mso-position-horizontal-relative:margin;mso-position-vertical-relative:page;mso-width-percent:1000;mso-height-percent:27;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" o:allowoverlap="f" fillcolor="#4472c4 [3204]" stroked="f" strokeweight="1pt">
              <v:textbox style="mso-fit-shape-to-text:t">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EndPr/>
                    <w:sdtContent>
                      <w:p w14:paraId="4144665E" w14:textId="19F40919" w:rsidR="00975A83" w:rsidRDefault="00523BBF">
                        <w:pPr>
                          <w:pStyle w:val="En-tte"/>
                          <w:jc w:val="center"/>
                          <w:rPr>
                            <w:caps/>
                            <w:color w:val="FFFFFF" w:themeColor="background1"/>
                          </w:rPr>
                        </w:pPr>
                        <w:r>
                          <w:rPr>
                            <w:caps/>
                            <w:color w:val="FFFFFF" w:themeColor="background1"/>
                          </w:rPr>
                          <w:t>Chapitre 1 : L’adoption dans une logique patrimoniale</w:t>
                        </w:r>
                      </w:p>
                    </w:sdtContent>
                  </w:sdt>
                </w:txbxContent>
              </v:textbox>
              <w10:wrap type="square" anchorx="margin"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F2742B"/>
    <w:multiLevelType w:val="multilevel"/>
    <w:tmpl w:val="D6AAB4B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 w15:restartNumberingAfterBreak="0">
    <w:nsid w:val="108856F1"/>
    <w:multiLevelType w:val="hybridMultilevel"/>
    <w:tmpl w:val="9C725744"/>
    <w:lvl w:ilvl="0" w:tplc="57D4C660">
      <w:start w:val="1"/>
      <w:numFmt w:val="decimal"/>
      <w:pStyle w:val="Titre3"/>
      <w:lvlText w:val="%1."/>
      <w:lvlJc w:val="left"/>
      <w:pPr>
        <w:ind w:left="10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8A48BC"/>
    <w:multiLevelType w:val="multilevel"/>
    <w:tmpl w:val="47B66D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90B668E"/>
    <w:multiLevelType w:val="multilevel"/>
    <w:tmpl w:val="2C5A04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E9F7F3B"/>
    <w:multiLevelType w:val="multilevel"/>
    <w:tmpl w:val="847C16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208430A1"/>
    <w:multiLevelType w:val="multilevel"/>
    <w:tmpl w:val="82E62A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28A871EC"/>
    <w:multiLevelType w:val="hybridMultilevel"/>
    <w:tmpl w:val="0BDEA2F0"/>
    <w:lvl w:ilvl="0" w:tplc="567063EA">
      <w:start w:val="1"/>
      <w:numFmt w:val="upperRoman"/>
      <w:pStyle w:val="Titre1"/>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E7B24B8"/>
    <w:multiLevelType w:val="hybridMultilevel"/>
    <w:tmpl w:val="7D500D74"/>
    <w:lvl w:ilvl="0" w:tplc="8196D01E">
      <w:start w:val="1"/>
      <w:numFmt w:val="upperLetter"/>
      <w:pStyle w:val="Titre4"/>
      <w:lvlText w:val="%1."/>
      <w:lvlJc w:val="left"/>
      <w:pPr>
        <w:ind w:left="1440" w:hanging="360"/>
      </w:pPr>
      <w:rPr>
        <w:rFonts w:hint="default"/>
      </w:r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8" w15:restartNumberingAfterBreak="0">
    <w:nsid w:val="44314407"/>
    <w:multiLevelType w:val="multilevel"/>
    <w:tmpl w:val="78A82C74"/>
    <w:lvl w:ilvl="0">
      <w:start w:val="1"/>
      <w:numFmt w:val="upperRoman"/>
      <w:pStyle w:val="Titre2"/>
      <w:lvlText w:val="%1."/>
      <w:lvlJc w:val="right"/>
      <w:pPr>
        <w:ind w:left="1080" w:hanging="360"/>
      </w:pPr>
    </w:lvl>
    <w:lvl w:ilvl="1">
      <w:start w:val="1"/>
      <w:numFmt w:val="decimal"/>
      <w:lvlText w:val="%2."/>
      <w:lvlJc w:val="left"/>
      <w:pPr>
        <w:tabs>
          <w:tab w:val="num" w:pos="1800"/>
        </w:tabs>
        <w:ind w:left="1800" w:hanging="720"/>
      </w:pPr>
    </w:lvl>
    <w:lvl w:ilvl="2">
      <w:start w:val="1"/>
      <w:numFmt w:val="decimal"/>
      <w:lvlText w:val="%3."/>
      <w:lvlJc w:val="left"/>
      <w:pPr>
        <w:tabs>
          <w:tab w:val="num" w:pos="2520"/>
        </w:tabs>
        <w:ind w:left="2520" w:hanging="720"/>
      </w:pPr>
    </w:lvl>
    <w:lvl w:ilvl="3">
      <w:start w:val="1"/>
      <w:numFmt w:val="decimal"/>
      <w:lvlText w:val="%4."/>
      <w:lvlJc w:val="left"/>
      <w:pPr>
        <w:tabs>
          <w:tab w:val="num" w:pos="3240"/>
        </w:tabs>
        <w:ind w:left="3240" w:hanging="720"/>
      </w:pPr>
    </w:lvl>
    <w:lvl w:ilvl="4">
      <w:start w:val="1"/>
      <w:numFmt w:val="decimal"/>
      <w:lvlText w:val="%5."/>
      <w:lvlJc w:val="left"/>
      <w:pPr>
        <w:tabs>
          <w:tab w:val="num" w:pos="3960"/>
        </w:tabs>
        <w:ind w:left="3960" w:hanging="720"/>
      </w:pPr>
    </w:lvl>
    <w:lvl w:ilvl="5">
      <w:start w:val="1"/>
      <w:numFmt w:val="decimal"/>
      <w:lvlText w:val="%6."/>
      <w:lvlJc w:val="left"/>
      <w:pPr>
        <w:tabs>
          <w:tab w:val="num" w:pos="4680"/>
        </w:tabs>
        <w:ind w:left="4680" w:hanging="720"/>
      </w:pPr>
    </w:lvl>
    <w:lvl w:ilvl="6">
      <w:start w:val="1"/>
      <w:numFmt w:val="decimal"/>
      <w:lvlText w:val="%7."/>
      <w:lvlJc w:val="left"/>
      <w:pPr>
        <w:tabs>
          <w:tab w:val="num" w:pos="5400"/>
        </w:tabs>
        <w:ind w:left="5400" w:hanging="720"/>
      </w:pPr>
    </w:lvl>
    <w:lvl w:ilvl="7">
      <w:start w:val="1"/>
      <w:numFmt w:val="decimal"/>
      <w:lvlText w:val="%8."/>
      <w:lvlJc w:val="left"/>
      <w:pPr>
        <w:tabs>
          <w:tab w:val="num" w:pos="6120"/>
        </w:tabs>
        <w:ind w:left="6120" w:hanging="720"/>
      </w:pPr>
    </w:lvl>
    <w:lvl w:ilvl="8">
      <w:start w:val="1"/>
      <w:numFmt w:val="decimal"/>
      <w:lvlText w:val="%9."/>
      <w:lvlJc w:val="left"/>
      <w:pPr>
        <w:tabs>
          <w:tab w:val="num" w:pos="6840"/>
        </w:tabs>
        <w:ind w:left="6840" w:hanging="720"/>
      </w:pPr>
    </w:lvl>
  </w:abstractNum>
  <w:abstractNum w:abstractNumId="9" w15:restartNumberingAfterBreak="0">
    <w:nsid w:val="449B288D"/>
    <w:multiLevelType w:val="multilevel"/>
    <w:tmpl w:val="B78AAA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45FE5CDD"/>
    <w:multiLevelType w:val="multilevel"/>
    <w:tmpl w:val="84FA0B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46752A98"/>
    <w:multiLevelType w:val="multilevel"/>
    <w:tmpl w:val="6D8858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481B0087"/>
    <w:multiLevelType w:val="multilevel"/>
    <w:tmpl w:val="EC344E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78FA6FC7"/>
    <w:multiLevelType w:val="multilevel"/>
    <w:tmpl w:val="DF38F9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7A444407"/>
    <w:multiLevelType w:val="hybridMultilevel"/>
    <w:tmpl w:val="284A2846"/>
    <w:lvl w:ilvl="0" w:tplc="82CAF2C2">
      <w:start w:val="1"/>
      <w:numFmt w:val="lowerLetter"/>
      <w:pStyle w:val="Titre5"/>
      <w:lvlText w:val="%1)"/>
      <w:lvlJc w:val="left"/>
      <w:pPr>
        <w:ind w:left="1440" w:hanging="360"/>
      </w:p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num w:numId="1" w16cid:durableId="55667427">
    <w:abstractNumId w:val="8"/>
  </w:num>
  <w:num w:numId="2" w16cid:durableId="872303020">
    <w:abstractNumId w:val="7"/>
  </w:num>
  <w:num w:numId="3" w16cid:durableId="667169488">
    <w:abstractNumId w:val="1"/>
  </w:num>
  <w:num w:numId="4" w16cid:durableId="500194172">
    <w:abstractNumId w:val="6"/>
  </w:num>
  <w:num w:numId="5" w16cid:durableId="1978996210">
    <w:abstractNumId w:val="13"/>
  </w:num>
  <w:num w:numId="6" w16cid:durableId="701714465">
    <w:abstractNumId w:val="3"/>
  </w:num>
  <w:num w:numId="7" w16cid:durableId="1654219814">
    <w:abstractNumId w:val="10"/>
  </w:num>
  <w:num w:numId="8" w16cid:durableId="13533167">
    <w:abstractNumId w:val="5"/>
  </w:num>
  <w:num w:numId="9" w16cid:durableId="1313296943">
    <w:abstractNumId w:val="2"/>
  </w:num>
  <w:num w:numId="10" w16cid:durableId="685980451">
    <w:abstractNumId w:val="7"/>
    <w:lvlOverride w:ilvl="0">
      <w:startOverride w:val="1"/>
    </w:lvlOverride>
  </w:num>
  <w:num w:numId="11" w16cid:durableId="1326474921">
    <w:abstractNumId w:val="7"/>
    <w:lvlOverride w:ilvl="0">
      <w:startOverride w:val="1"/>
    </w:lvlOverride>
  </w:num>
  <w:num w:numId="12" w16cid:durableId="841549987">
    <w:abstractNumId w:val="1"/>
    <w:lvlOverride w:ilvl="0">
      <w:startOverride w:val="1"/>
    </w:lvlOverride>
  </w:num>
  <w:num w:numId="13" w16cid:durableId="1839732350">
    <w:abstractNumId w:val="7"/>
    <w:lvlOverride w:ilvl="0">
      <w:startOverride w:val="1"/>
    </w:lvlOverride>
  </w:num>
  <w:num w:numId="14" w16cid:durableId="850489457">
    <w:abstractNumId w:val="7"/>
    <w:lvlOverride w:ilvl="0">
      <w:startOverride w:val="1"/>
    </w:lvlOverride>
  </w:num>
  <w:num w:numId="15" w16cid:durableId="1845195511">
    <w:abstractNumId w:val="1"/>
    <w:lvlOverride w:ilvl="0">
      <w:startOverride w:val="1"/>
    </w:lvlOverride>
  </w:num>
  <w:num w:numId="16" w16cid:durableId="1350255139">
    <w:abstractNumId w:val="7"/>
    <w:lvlOverride w:ilvl="0">
      <w:startOverride w:val="1"/>
    </w:lvlOverride>
  </w:num>
  <w:num w:numId="17" w16cid:durableId="530460563">
    <w:abstractNumId w:val="4"/>
  </w:num>
  <w:num w:numId="18" w16cid:durableId="1506356228">
    <w:abstractNumId w:val="0"/>
  </w:num>
  <w:num w:numId="19" w16cid:durableId="1309938978">
    <w:abstractNumId w:val="11"/>
  </w:num>
  <w:num w:numId="20" w16cid:durableId="736897166">
    <w:abstractNumId w:val="9"/>
  </w:num>
  <w:num w:numId="21" w16cid:durableId="1346859237">
    <w:abstractNumId w:val="12"/>
  </w:num>
  <w:num w:numId="22" w16cid:durableId="1364407850">
    <w:abstractNumId w:val="7"/>
    <w:lvlOverride w:ilvl="0">
      <w:startOverride w:val="1"/>
    </w:lvlOverride>
  </w:num>
  <w:num w:numId="23" w16cid:durableId="39136676">
    <w:abstractNumId w:val="1"/>
    <w:lvlOverride w:ilvl="0">
      <w:startOverride w:val="1"/>
    </w:lvlOverride>
  </w:num>
  <w:num w:numId="24" w16cid:durableId="562909681">
    <w:abstractNumId w:val="14"/>
  </w:num>
  <w:num w:numId="25" w16cid:durableId="278341436">
    <w:abstractNumId w:val="7"/>
    <w:lvlOverride w:ilvl="0">
      <w:startOverride w:val="1"/>
    </w:lvlOverride>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clean"/>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13774"/>
    <w:rsid w:val="0001567E"/>
    <w:rsid w:val="00026686"/>
    <w:rsid w:val="00074CCE"/>
    <w:rsid w:val="00075E24"/>
    <w:rsid w:val="000848BB"/>
    <w:rsid w:val="000C2B3F"/>
    <w:rsid w:val="000C5F54"/>
    <w:rsid w:val="001238EF"/>
    <w:rsid w:val="00123CE4"/>
    <w:rsid w:val="001525E5"/>
    <w:rsid w:val="001915DB"/>
    <w:rsid w:val="001E58CB"/>
    <w:rsid w:val="00200B59"/>
    <w:rsid w:val="002020F9"/>
    <w:rsid w:val="00233D58"/>
    <w:rsid w:val="002863E1"/>
    <w:rsid w:val="002E7C98"/>
    <w:rsid w:val="0030508E"/>
    <w:rsid w:val="00326184"/>
    <w:rsid w:val="0036727B"/>
    <w:rsid w:val="00387DA8"/>
    <w:rsid w:val="00393434"/>
    <w:rsid w:val="00395D9F"/>
    <w:rsid w:val="0039662A"/>
    <w:rsid w:val="003F5DB2"/>
    <w:rsid w:val="004C5E68"/>
    <w:rsid w:val="004F7075"/>
    <w:rsid w:val="00523BBF"/>
    <w:rsid w:val="00552D7D"/>
    <w:rsid w:val="00563C2E"/>
    <w:rsid w:val="00566450"/>
    <w:rsid w:val="00566BDA"/>
    <w:rsid w:val="0058472E"/>
    <w:rsid w:val="00593DBA"/>
    <w:rsid w:val="005941FD"/>
    <w:rsid w:val="005A297B"/>
    <w:rsid w:val="005B2858"/>
    <w:rsid w:val="005F0983"/>
    <w:rsid w:val="00624CAE"/>
    <w:rsid w:val="0062781F"/>
    <w:rsid w:val="006325C6"/>
    <w:rsid w:val="00670A47"/>
    <w:rsid w:val="00677448"/>
    <w:rsid w:val="00677AE1"/>
    <w:rsid w:val="006E2203"/>
    <w:rsid w:val="00780465"/>
    <w:rsid w:val="007A379E"/>
    <w:rsid w:val="00826CAE"/>
    <w:rsid w:val="008346E6"/>
    <w:rsid w:val="00834AAF"/>
    <w:rsid w:val="00897D7E"/>
    <w:rsid w:val="008D272E"/>
    <w:rsid w:val="00910D5B"/>
    <w:rsid w:val="00913774"/>
    <w:rsid w:val="00937625"/>
    <w:rsid w:val="00951CFF"/>
    <w:rsid w:val="00975A83"/>
    <w:rsid w:val="00976D0F"/>
    <w:rsid w:val="00984F19"/>
    <w:rsid w:val="009A61A2"/>
    <w:rsid w:val="009D17B5"/>
    <w:rsid w:val="00A13493"/>
    <w:rsid w:val="00A6535C"/>
    <w:rsid w:val="00A7577F"/>
    <w:rsid w:val="00A87839"/>
    <w:rsid w:val="00A87874"/>
    <w:rsid w:val="00A87FD6"/>
    <w:rsid w:val="00AA6E58"/>
    <w:rsid w:val="00AB5284"/>
    <w:rsid w:val="00AC3233"/>
    <w:rsid w:val="00AC4FFD"/>
    <w:rsid w:val="00B0501B"/>
    <w:rsid w:val="00B10D7C"/>
    <w:rsid w:val="00B10DE0"/>
    <w:rsid w:val="00B25AB9"/>
    <w:rsid w:val="00B34910"/>
    <w:rsid w:val="00B37C4B"/>
    <w:rsid w:val="00B42117"/>
    <w:rsid w:val="00B5286C"/>
    <w:rsid w:val="00B630C8"/>
    <w:rsid w:val="00B75B22"/>
    <w:rsid w:val="00B8067C"/>
    <w:rsid w:val="00B81391"/>
    <w:rsid w:val="00B86ADE"/>
    <w:rsid w:val="00BB0367"/>
    <w:rsid w:val="00BF4DAF"/>
    <w:rsid w:val="00BF7C89"/>
    <w:rsid w:val="00C043DE"/>
    <w:rsid w:val="00C10135"/>
    <w:rsid w:val="00C12BC9"/>
    <w:rsid w:val="00C17D12"/>
    <w:rsid w:val="00C44C02"/>
    <w:rsid w:val="00C83889"/>
    <w:rsid w:val="00C86C18"/>
    <w:rsid w:val="00CC4221"/>
    <w:rsid w:val="00CC5221"/>
    <w:rsid w:val="00CD6E6B"/>
    <w:rsid w:val="00D30A3F"/>
    <w:rsid w:val="00D5574B"/>
    <w:rsid w:val="00D7312E"/>
    <w:rsid w:val="00D812F3"/>
    <w:rsid w:val="00DE3098"/>
    <w:rsid w:val="00E407F7"/>
    <w:rsid w:val="00E57CBB"/>
    <w:rsid w:val="00E636E1"/>
    <w:rsid w:val="00E678EF"/>
    <w:rsid w:val="00E96BE2"/>
    <w:rsid w:val="00EB02FF"/>
    <w:rsid w:val="00EB0768"/>
    <w:rsid w:val="00EC652C"/>
    <w:rsid w:val="00ED4021"/>
    <w:rsid w:val="00F22A0B"/>
    <w:rsid w:val="00FC166B"/>
    <w:rsid w:val="00FD73F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AE0B46"/>
  <w15:docId w15:val="{E2FE913B-D3C6-46F0-A830-22498DD873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cgpc"/>
    <w:next w:val="CGPC-elearning"/>
    <w:qFormat/>
    <w:rsid w:val="008346E6"/>
    <w:pPr>
      <w:jc w:val="both"/>
    </w:pPr>
    <w:rPr>
      <w:rFonts w:ascii="Open Sans" w:hAnsi="Open Sans"/>
      <w:kern w:val="0"/>
      <w:sz w:val="28"/>
      <w14:ligatures w14:val="none"/>
    </w:rPr>
  </w:style>
  <w:style w:type="paragraph" w:styleId="Titre1">
    <w:name w:val="heading 1"/>
    <w:basedOn w:val="Normal"/>
    <w:next w:val="Titre2"/>
    <w:link w:val="Titre1Car"/>
    <w:autoRedefine/>
    <w:uiPriority w:val="9"/>
    <w:qFormat/>
    <w:rsid w:val="00552D7D"/>
    <w:pPr>
      <w:keepNext/>
      <w:keepLines/>
      <w:numPr>
        <w:numId w:val="4"/>
      </w:numPr>
      <w:shd w:val="clear" w:color="auto" w:fill="FFFFFF"/>
      <w:spacing w:after="0" w:line="900" w:lineRule="atLeast"/>
      <w:jc w:val="left"/>
      <w:textAlignment w:val="baseline"/>
      <w:outlineLvl w:val="0"/>
    </w:pPr>
    <w:rPr>
      <w:rFonts w:eastAsiaTheme="majorEastAsia" w:cstheme="majorBidi"/>
      <w:b/>
      <w:sz w:val="60"/>
      <w:szCs w:val="32"/>
    </w:rPr>
  </w:style>
  <w:style w:type="paragraph" w:styleId="Titre2">
    <w:name w:val="heading 2"/>
    <w:aliases w:val="Titre 2 CGPC"/>
    <w:basedOn w:val="CGPC-elearning"/>
    <w:next w:val="Normal"/>
    <w:link w:val="Titre2Car"/>
    <w:autoRedefine/>
    <w:uiPriority w:val="9"/>
    <w:unhideWhenUsed/>
    <w:qFormat/>
    <w:rsid w:val="00975A83"/>
    <w:pPr>
      <w:keepNext/>
      <w:keepLines/>
      <w:numPr>
        <w:numId w:val="1"/>
      </w:numPr>
      <w:spacing w:after="0" w:line="600" w:lineRule="atLeast"/>
      <w:ind w:left="714" w:hanging="357"/>
      <w:contextualSpacing/>
      <w:textAlignment w:val="baseline"/>
      <w:outlineLvl w:val="1"/>
    </w:pPr>
    <w:rPr>
      <w:rFonts w:eastAsiaTheme="majorEastAsia"/>
      <w:b/>
      <w:color w:val="FFFFFF" w:themeColor="background1"/>
      <w:sz w:val="48"/>
      <w:szCs w:val="26"/>
      <w:bdr w:val="none" w:sz="0" w:space="0" w:color="auto" w:frame="1"/>
    </w:rPr>
  </w:style>
  <w:style w:type="paragraph" w:styleId="Titre3">
    <w:name w:val="heading 3"/>
    <w:aliases w:val="Titre 3 CGPC"/>
    <w:basedOn w:val="CGPC-elearning"/>
    <w:next w:val="Normal"/>
    <w:link w:val="Titre3Car"/>
    <w:autoRedefine/>
    <w:uiPriority w:val="9"/>
    <w:unhideWhenUsed/>
    <w:qFormat/>
    <w:rsid w:val="00B37C4B"/>
    <w:pPr>
      <w:keepNext/>
      <w:keepLines/>
      <w:numPr>
        <w:numId w:val="3"/>
      </w:numPr>
      <w:shd w:val="clear" w:color="auto" w:fill="FFFFFF"/>
      <w:spacing w:after="0" w:line="675" w:lineRule="atLeast"/>
      <w:textAlignment w:val="baseline"/>
      <w:outlineLvl w:val="2"/>
    </w:pPr>
    <w:rPr>
      <w:rFonts w:eastAsia="Times New Roman"/>
      <w:b/>
      <w:color w:val="3A5D9C"/>
      <w:sz w:val="44"/>
      <w:szCs w:val="30"/>
      <w:bdr w:val="none" w:sz="0" w:space="0" w:color="auto" w:frame="1"/>
      <w:lang w:eastAsia="fr-FR"/>
    </w:rPr>
  </w:style>
  <w:style w:type="paragraph" w:styleId="Titre4">
    <w:name w:val="heading 4"/>
    <w:aliases w:val="Titre 4 CGPC"/>
    <w:basedOn w:val="CGPC-elearning"/>
    <w:next w:val="Normal"/>
    <w:link w:val="Titre4Car"/>
    <w:autoRedefine/>
    <w:uiPriority w:val="9"/>
    <w:unhideWhenUsed/>
    <w:qFormat/>
    <w:rsid w:val="00B37C4B"/>
    <w:pPr>
      <w:keepNext/>
      <w:keepLines/>
      <w:numPr>
        <w:numId w:val="2"/>
      </w:numPr>
      <w:spacing w:before="280" w:after="240"/>
      <w:outlineLvl w:val="3"/>
    </w:pPr>
    <w:rPr>
      <w:rFonts w:eastAsiaTheme="majorEastAsia" w:cstheme="majorBidi"/>
      <w:b/>
      <w:iCs/>
      <w:color w:val="2F5496" w:themeColor="accent1" w:themeShade="BF"/>
      <w:sz w:val="40"/>
      <w:bdr w:val="none" w:sz="0" w:space="0" w:color="auto" w:frame="1"/>
    </w:rPr>
  </w:style>
  <w:style w:type="paragraph" w:styleId="Titre5">
    <w:name w:val="heading 5"/>
    <w:aliases w:val="Titre 5 CGPC"/>
    <w:basedOn w:val="CGPC-elearning"/>
    <w:next w:val="Normal"/>
    <w:link w:val="Titre5Car"/>
    <w:autoRedefine/>
    <w:uiPriority w:val="9"/>
    <w:unhideWhenUsed/>
    <w:qFormat/>
    <w:rsid w:val="00976D0F"/>
    <w:pPr>
      <w:keepNext/>
      <w:keepLines/>
      <w:numPr>
        <w:numId w:val="24"/>
      </w:numPr>
      <w:spacing w:before="400" w:after="360"/>
      <w:outlineLvl w:val="4"/>
    </w:pPr>
    <w:rPr>
      <w:rFonts w:eastAsia="Times New Roman" w:cstheme="majorBidi"/>
      <w:b/>
      <w:color w:val="2F5496" w:themeColor="accent1" w:themeShade="BF"/>
      <w:sz w:val="36"/>
      <w:bdr w:val="none" w:sz="0" w:space="0" w:color="auto" w:frame="1"/>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aliases w:val="Titre 2 CGPC Car"/>
    <w:basedOn w:val="Policepardfaut"/>
    <w:link w:val="Titre2"/>
    <w:uiPriority w:val="9"/>
    <w:rsid w:val="00975A83"/>
    <w:rPr>
      <w:rFonts w:ascii="Open Sans" w:eastAsiaTheme="majorEastAsia" w:hAnsi="Open Sans" w:cs="Open Sans"/>
      <w:b/>
      <w:bCs/>
      <w:color w:val="FFFFFF" w:themeColor="background1"/>
      <w:sz w:val="48"/>
      <w:szCs w:val="26"/>
      <w:bdr w:val="none" w:sz="0" w:space="0" w:color="auto" w:frame="1"/>
    </w:rPr>
  </w:style>
  <w:style w:type="character" w:customStyle="1" w:styleId="Titre1Car">
    <w:name w:val="Titre 1 Car"/>
    <w:basedOn w:val="Policepardfaut"/>
    <w:link w:val="Titre1"/>
    <w:uiPriority w:val="9"/>
    <w:rsid w:val="00552D7D"/>
    <w:rPr>
      <w:rFonts w:ascii="Open Sans" w:eastAsiaTheme="majorEastAsia" w:hAnsi="Open Sans" w:cstheme="majorBidi"/>
      <w:b/>
      <w:kern w:val="0"/>
      <w:sz w:val="60"/>
      <w:szCs w:val="32"/>
      <w:shd w:val="clear" w:color="auto" w:fill="FFFFFF"/>
      <w14:ligatures w14:val="none"/>
    </w:rPr>
  </w:style>
  <w:style w:type="paragraph" w:customStyle="1" w:styleId="CGPC-elearning">
    <w:name w:val="CGPC-elearning"/>
    <w:basedOn w:val="Normal"/>
    <w:link w:val="CGPC-elearningCar"/>
    <w:autoRedefine/>
    <w:qFormat/>
    <w:rsid w:val="005A297B"/>
    <w:pPr>
      <w:jc w:val="left"/>
    </w:pPr>
    <w:rPr>
      <w:rFonts w:cs="Open Sans"/>
      <w:bCs/>
      <w:kern w:val="2"/>
      <w:szCs w:val="24"/>
      <w14:ligatures w14:val="standardContextual"/>
    </w:rPr>
  </w:style>
  <w:style w:type="character" w:customStyle="1" w:styleId="CGPC-elearningCar">
    <w:name w:val="CGPC-elearning Car"/>
    <w:basedOn w:val="Policepardfaut"/>
    <w:link w:val="CGPC-elearning"/>
    <w:rsid w:val="005A297B"/>
    <w:rPr>
      <w:rFonts w:ascii="Open Sans" w:hAnsi="Open Sans" w:cs="Open Sans"/>
      <w:bCs/>
      <w:sz w:val="24"/>
      <w:szCs w:val="24"/>
    </w:rPr>
  </w:style>
  <w:style w:type="character" w:customStyle="1" w:styleId="Titre3Car">
    <w:name w:val="Titre 3 Car"/>
    <w:aliases w:val="Titre 3 CGPC Car"/>
    <w:basedOn w:val="Policepardfaut"/>
    <w:link w:val="Titre3"/>
    <w:uiPriority w:val="9"/>
    <w:rsid w:val="00B37C4B"/>
    <w:rPr>
      <w:rFonts w:ascii="Open Sans" w:eastAsia="Times New Roman" w:hAnsi="Open Sans" w:cs="Open Sans"/>
      <w:b/>
      <w:bCs/>
      <w:color w:val="3A5D9C"/>
      <w:sz w:val="44"/>
      <w:szCs w:val="30"/>
      <w:bdr w:val="none" w:sz="0" w:space="0" w:color="auto" w:frame="1"/>
      <w:shd w:val="clear" w:color="auto" w:fill="FFFFFF"/>
      <w:lang w:eastAsia="fr-FR"/>
    </w:rPr>
  </w:style>
  <w:style w:type="character" w:customStyle="1" w:styleId="Titre4Car">
    <w:name w:val="Titre 4 Car"/>
    <w:aliases w:val="Titre 4 CGPC Car"/>
    <w:basedOn w:val="Policepardfaut"/>
    <w:link w:val="Titre4"/>
    <w:uiPriority w:val="9"/>
    <w:rsid w:val="00B37C4B"/>
    <w:rPr>
      <w:rFonts w:ascii="Open Sans" w:eastAsiaTheme="majorEastAsia" w:hAnsi="Open Sans" w:cstheme="majorBidi"/>
      <w:b/>
      <w:bCs/>
      <w:iCs/>
      <w:color w:val="2F5496" w:themeColor="accent1" w:themeShade="BF"/>
      <w:sz w:val="40"/>
      <w:szCs w:val="24"/>
      <w:bdr w:val="none" w:sz="0" w:space="0" w:color="auto" w:frame="1"/>
    </w:rPr>
  </w:style>
  <w:style w:type="character" w:customStyle="1" w:styleId="Titre5Car">
    <w:name w:val="Titre 5 Car"/>
    <w:aliases w:val="Titre 5 CGPC Car"/>
    <w:basedOn w:val="Policepardfaut"/>
    <w:link w:val="Titre5"/>
    <w:uiPriority w:val="9"/>
    <w:rsid w:val="00976D0F"/>
    <w:rPr>
      <w:rFonts w:ascii="Open Sans" w:eastAsia="Times New Roman" w:hAnsi="Open Sans" w:cstheme="majorBidi"/>
      <w:b/>
      <w:bCs/>
      <w:color w:val="2F5496" w:themeColor="accent1" w:themeShade="BF"/>
      <w:sz w:val="36"/>
      <w:szCs w:val="24"/>
      <w:bdr w:val="none" w:sz="0" w:space="0" w:color="auto" w:frame="1"/>
      <w:lang w:eastAsia="fr-FR"/>
    </w:rPr>
  </w:style>
  <w:style w:type="paragraph" w:styleId="NormalWeb">
    <w:name w:val="Normal (Web)"/>
    <w:basedOn w:val="Normal"/>
    <w:uiPriority w:val="99"/>
    <w:unhideWhenUsed/>
    <w:rsid w:val="00913774"/>
    <w:pPr>
      <w:spacing w:before="100" w:beforeAutospacing="1" w:after="100" w:afterAutospacing="1" w:line="240" w:lineRule="auto"/>
      <w:jc w:val="left"/>
    </w:pPr>
    <w:rPr>
      <w:rFonts w:ascii="Times New Roman" w:eastAsia="Times New Roman" w:hAnsi="Times New Roman" w:cs="Times New Roman"/>
      <w:szCs w:val="24"/>
      <w:lang w:eastAsia="fr-FR"/>
    </w:rPr>
  </w:style>
  <w:style w:type="character" w:styleId="lev">
    <w:name w:val="Strong"/>
    <w:basedOn w:val="Policepardfaut"/>
    <w:uiPriority w:val="22"/>
    <w:qFormat/>
    <w:rsid w:val="00913774"/>
    <w:rPr>
      <w:b/>
      <w:bCs/>
    </w:rPr>
  </w:style>
  <w:style w:type="character" w:styleId="Lienhypertexte">
    <w:name w:val="Hyperlink"/>
    <w:basedOn w:val="Policepardfaut"/>
    <w:uiPriority w:val="99"/>
    <w:unhideWhenUsed/>
    <w:rsid w:val="00913774"/>
    <w:rPr>
      <w:color w:val="0000FF"/>
      <w:u w:val="single"/>
    </w:rPr>
  </w:style>
  <w:style w:type="character" w:styleId="Accentuation">
    <w:name w:val="Emphasis"/>
    <w:basedOn w:val="Policepardfaut"/>
    <w:uiPriority w:val="20"/>
    <w:qFormat/>
    <w:rsid w:val="00913774"/>
    <w:rPr>
      <w:i/>
      <w:iCs/>
    </w:rPr>
  </w:style>
  <w:style w:type="paragraph" w:styleId="z-Hautduformulaire">
    <w:name w:val="HTML Top of Form"/>
    <w:basedOn w:val="Normal"/>
    <w:next w:val="Normal"/>
    <w:link w:val="z-HautduformulaireCar"/>
    <w:hidden/>
    <w:uiPriority w:val="99"/>
    <w:semiHidden/>
    <w:unhideWhenUsed/>
    <w:rsid w:val="00913774"/>
    <w:pPr>
      <w:pBdr>
        <w:bottom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HautduformulaireCar">
    <w:name w:val="z-Haut du formulaire Car"/>
    <w:basedOn w:val="Policepardfaut"/>
    <w:link w:val="z-Hautduformulaire"/>
    <w:uiPriority w:val="99"/>
    <w:semiHidden/>
    <w:rsid w:val="00913774"/>
    <w:rPr>
      <w:rFonts w:ascii="Arial" w:eastAsia="Times New Roman" w:hAnsi="Arial" w:cs="Arial"/>
      <w:vanish/>
      <w:kern w:val="0"/>
      <w:sz w:val="16"/>
      <w:szCs w:val="16"/>
      <w:lang w:eastAsia="fr-FR"/>
      <w14:ligatures w14:val="none"/>
    </w:rPr>
  </w:style>
  <w:style w:type="paragraph" w:styleId="z-Basduformulaire">
    <w:name w:val="HTML Bottom of Form"/>
    <w:basedOn w:val="Normal"/>
    <w:next w:val="Normal"/>
    <w:link w:val="z-BasduformulaireCar"/>
    <w:hidden/>
    <w:uiPriority w:val="99"/>
    <w:semiHidden/>
    <w:unhideWhenUsed/>
    <w:rsid w:val="00913774"/>
    <w:pPr>
      <w:pBdr>
        <w:top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BasduformulaireCar">
    <w:name w:val="z-Bas du formulaire Car"/>
    <w:basedOn w:val="Policepardfaut"/>
    <w:link w:val="z-Basduformulaire"/>
    <w:uiPriority w:val="99"/>
    <w:semiHidden/>
    <w:rsid w:val="00913774"/>
    <w:rPr>
      <w:rFonts w:ascii="Arial" w:eastAsia="Times New Roman" w:hAnsi="Arial" w:cs="Arial"/>
      <w:vanish/>
      <w:kern w:val="0"/>
      <w:sz w:val="16"/>
      <w:szCs w:val="16"/>
      <w:lang w:eastAsia="fr-FR"/>
      <w14:ligatures w14:val="none"/>
    </w:rPr>
  </w:style>
  <w:style w:type="paragraph" w:styleId="Sansinterligne">
    <w:name w:val="No Spacing"/>
    <w:link w:val="SansinterligneCar"/>
    <w:uiPriority w:val="1"/>
    <w:qFormat/>
    <w:rsid w:val="00677448"/>
    <w:pPr>
      <w:spacing w:after="0" w:line="240" w:lineRule="auto"/>
    </w:pPr>
    <w:rPr>
      <w:rFonts w:eastAsiaTheme="minorEastAsia"/>
      <w:kern w:val="0"/>
      <w:lang w:eastAsia="fr-FR"/>
      <w14:ligatures w14:val="none"/>
    </w:rPr>
  </w:style>
  <w:style w:type="character" w:customStyle="1" w:styleId="SansinterligneCar">
    <w:name w:val="Sans interligne Car"/>
    <w:basedOn w:val="Policepardfaut"/>
    <w:link w:val="Sansinterligne"/>
    <w:uiPriority w:val="1"/>
    <w:rsid w:val="00677448"/>
    <w:rPr>
      <w:rFonts w:eastAsiaTheme="minorEastAsia"/>
      <w:kern w:val="0"/>
      <w:lang w:eastAsia="fr-FR"/>
      <w14:ligatures w14:val="none"/>
    </w:rPr>
  </w:style>
  <w:style w:type="paragraph" w:styleId="En-ttedetabledesmatires">
    <w:name w:val="TOC Heading"/>
    <w:basedOn w:val="Titre1"/>
    <w:next w:val="Normal"/>
    <w:uiPriority w:val="39"/>
    <w:unhideWhenUsed/>
    <w:qFormat/>
    <w:rsid w:val="00B42117"/>
    <w:pPr>
      <w:outlineLvl w:val="9"/>
    </w:pPr>
    <w:rPr>
      <w:rFonts w:asciiTheme="majorHAnsi" w:hAnsiTheme="majorHAnsi"/>
      <w:b w:val="0"/>
      <w:color w:val="2F5496" w:themeColor="accent1" w:themeShade="BF"/>
      <w:sz w:val="32"/>
      <w:lang w:eastAsia="fr-FR"/>
    </w:rPr>
  </w:style>
  <w:style w:type="paragraph" w:styleId="TM2">
    <w:name w:val="toc 2"/>
    <w:basedOn w:val="Normal"/>
    <w:next w:val="Normal"/>
    <w:autoRedefine/>
    <w:uiPriority w:val="39"/>
    <w:unhideWhenUsed/>
    <w:rsid w:val="00B42117"/>
    <w:pPr>
      <w:spacing w:after="100"/>
      <w:ind w:left="240"/>
    </w:pPr>
  </w:style>
  <w:style w:type="paragraph" w:styleId="TM3">
    <w:name w:val="toc 3"/>
    <w:basedOn w:val="Normal"/>
    <w:next w:val="Normal"/>
    <w:autoRedefine/>
    <w:uiPriority w:val="39"/>
    <w:unhideWhenUsed/>
    <w:rsid w:val="00B42117"/>
    <w:pPr>
      <w:tabs>
        <w:tab w:val="left" w:pos="1100"/>
        <w:tab w:val="right" w:leader="dot" w:pos="10095"/>
      </w:tabs>
      <w:spacing w:after="100"/>
      <w:ind w:left="480"/>
    </w:pPr>
  </w:style>
  <w:style w:type="paragraph" w:styleId="En-tte">
    <w:name w:val="header"/>
    <w:basedOn w:val="Normal"/>
    <w:link w:val="En-tteCar"/>
    <w:uiPriority w:val="99"/>
    <w:unhideWhenUsed/>
    <w:rsid w:val="002020F9"/>
    <w:pPr>
      <w:tabs>
        <w:tab w:val="center" w:pos="4513"/>
        <w:tab w:val="right" w:pos="9026"/>
      </w:tabs>
      <w:spacing w:after="0" w:line="240" w:lineRule="auto"/>
    </w:pPr>
  </w:style>
  <w:style w:type="character" w:customStyle="1" w:styleId="En-tteCar">
    <w:name w:val="En-tête Car"/>
    <w:basedOn w:val="Policepardfaut"/>
    <w:link w:val="En-tte"/>
    <w:uiPriority w:val="99"/>
    <w:rsid w:val="002020F9"/>
    <w:rPr>
      <w:rFonts w:ascii="Open Sans" w:hAnsi="Open Sans"/>
      <w:kern w:val="0"/>
      <w:sz w:val="24"/>
      <w14:ligatures w14:val="none"/>
    </w:rPr>
  </w:style>
  <w:style w:type="paragraph" w:styleId="Pieddepage">
    <w:name w:val="footer"/>
    <w:basedOn w:val="Normal"/>
    <w:link w:val="PieddepageCar"/>
    <w:uiPriority w:val="99"/>
    <w:unhideWhenUsed/>
    <w:rsid w:val="002020F9"/>
    <w:pPr>
      <w:tabs>
        <w:tab w:val="center" w:pos="4513"/>
        <w:tab w:val="right" w:pos="9026"/>
      </w:tabs>
      <w:spacing w:after="0" w:line="240" w:lineRule="auto"/>
    </w:pPr>
  </w:style>
  <w:style w:type="character" w:customStyle="1" w:styleId="PieddepageCar">
    <w:name w:val="Pied de page Car"/>
    <w:basedOn w:val="Policepardfaut"/>
    <w:link w:val="Pieddepage"/>
    <w:uiPriority w:val="99"/>
    <w:rsid w:val="002020F9"/>
    <w:rPr>
      <w:rFonts w:ascii="Open Sans" w:hAnsi="Open Sans"/>
      <w:kern w:val="0"/>
      <w:sz w:val="24"/>
      <w14:ligatures w14:val="none"/>
    </w:rPr>
  </w:style>
  <w:style w:type="paragraph" w:styleId="TM1">
    <w:name w:val="toc 1"/>
    <w:basedOn w:val="Normal"/>
    <w:next w:val="Normal"/>
    <w:autoRedefine/>
    <w:uiPriority w:val="39"/>
    <w:unhideWhenUsed/>
    <w:rsid w:val="00E57CBB"/>
    <w:pPr>
      <w:spacing w:after="100"/>
    </w:pPr>
  </w:style>
  <w:style w:type="paragraph" w:styleId="Citationintense">
    <w:name w:val="Intense Quote"/>
    <w:basedOn w:val="Normal"/>
    <w:next w:val="Normal"/>
    <w:link w:val="CitationintenseCar"/>
    <w:uiPriority w:val="30"/>
    <w:qFormat/>
    <w:rsid w:val="00E57CB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itationintenseCar">
    <w:name w:val="Citation intense Car"/>
    <w:basedOn w:val="Policepardfaut"/>
    <w:link w:val="Citationintense"/>
    <w:uiPriority w:val="30"/>
    <w:rsid w:val="00E57CBB"/>
    <w:rPr>
      <w:rFonts w:ascii="Open Sans" w:hAnsi="Open Sans"/>
      <w:i/>
      <w:iCs/>
      <w:color w:val="4472C4" w:themeColor="accent1"/>
      <w:kern w:val="0"/>
      <w:sz w:val="24"/>
      <w14:ligatures w14:val="none"/>
    </w:rPr>
  </w:style>
  <w:style w:type="character" w:customStyle="1" w:styleId="lwptoctoggle">
    <w:name w:val="lwptoc_toggle"/>
    <w:basedOn w:val="Policepardfaut"/>
    <w:rsid w:val="00FD73FA"/>
  </w:style>
  <w:style w:type="character" w:customStyle="1" w:styleId="lwptocitemlabel">
    <w:name w:val="lwptoc_item_label"/>
    <w:basedOn w:val="Policepardfaut"/>
    <w:rsid w:val="00FD73FA"/>
  </w:style>
  <w:style w:type="paragraph" w:styleId="TM4">
    <w:name w:val="toc 4"/>
    <w:basedOn w:val="Normal"/>
    <w:next w:val="Normal"/>
    <w:autoRedefine/>
    <w:uiPriority w:val="39"/>
    <w:unhideWhenUsed/>
    <w:rsid w:val="00CC4221"/>
    <w:pPr>
      <w:spacing w:after="100"/>
      <w:ind w:left="720"/>
    </w:pPr>
  </w:style>
  <w:style w:type="paragraph" w:styleId="Textedebulles">
    <w:name w:val="Balloon Text"/>
    <w:basedOn w:val="Normal"/>
    <w:link w:val="TextedebullesCar"/>
    <w:uiPriority w:val="99"/>
    <w:semiHidden/>
    <w:unhideWhenUsed/>
    <w:rsid w:val="000848BB"/>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0848BB"/>
    <w:rPr>
      <w:rFonts w:ascii="Tahoma" w:hAnsi="Tahoma" w:cs="Tahoma"/>
      <w:kern w:val="0"/>
      <w:sz w:val="16"/>
      <w:szCs w:val="16"/>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76177">
      <w:bodyDiv w:val="1"/>
      <w:marLeft w:val="0"/>
      <w:marRight w:val="0"/>
      <w:marTop w:val="0"/>
      <w:marBottom w:val="0"/>
      <w:divBdr>
        <w:top w:val="none" w:sz="0" w:space="0" w:color="auto"/>
        <w:left w:val="none" w:sz="0" w:space="0" w:color="auto"/>
        <w:bottom w:val="none" w:sz="0" w:space="0" w:color="auto"/>
        <w:right w:val="none" w:sz="0" w:space="0" w:color="auto"/>
      </w:divBdr>
      <w:divsChild>
        <w:div w:id="639383574">
          <w:marLeft w:val="0"/>
          <w:marRight w:val="0"/>
          <w:marTop w:val="480"/>
          <w:marBottom w:val="480"/>
          <w:divBdr>
            <w:top w:val="none" w:sz="0" w:space="0" w:color="auto"/>
            <w:left w:val="none" w:sz="0" w:space="0" w:color="auto"/>
            <w:bottom w:val="none" w:sz="0" w:space="0" w:color="auto"/>
            <w:right w:val="none" w:sz="0" w:space="0" w:color="auto"/>
          </w:divBdr>
          <w:divsChild>
            <w:div w:id="2017536088">
              <w:marLeft w:val="0"/>
              <w:marRight w:val="0"/>
              <w:marTop w:val="0"/>
              <w:marBottom w:val="90"/>
              <w:divBdr>
                <w:top w:val="none" w:sz="0" w:space="0" w:color="auto"/>
                <w:left w:val="none" w:sz="0" w:space="0" w:color="auto"/>
                <w:bottom w:val="none" w:sz="0" w:space="0" w:color="auto"/>
                <w:right w:val="none" w:sz="0" w:space="0" w:color="auto"/>
              </w:divBdr>
            </w:div>
            <w:div w:id="1834489832">
              <w:marLeft w:val="0"/>
              <w:marRight w:val="0"/>
              <w:marTop w:val="0"/>
              <w:marBottom w:val="0"/>
              <w:divBdr>
                <w:top w:val="none" w:sz="0" w:space="0" w:color="auto"/>
                <w:left w:val="none" w:sz="0" w:space="0" w:color="auto"/>
                <w:bottom w:val="none" w:sz="0" w:space="0" w:color="auto"/>
                <w:right w:val="none" w:sz="0" w:space="0" w:color="auto"/>
              </w:divBdr>
              <w:divsChild>
                <w:div w:id="2107114362">
                  <w:marLeft w:val="0"/>
                  <w:marRight w:val="0"/>
                  <w:marTop w:val="0"/>
                  <w:marBottom w:val="0"/>
                  <w:divBdr>
                    <w:top w:val="none" w:sz="0" w:space="0" w:color="auto"/>
                    <w:left w:val="none" w:sz="0" w:space="0" w:color="auto"/>
                    <w:bottom w:val="none" w:sz="0" w:space="0" w:color="auto"/>
                    <w:right w:val="none" w:sz="0" w:space="0" w:color="auto"/>
                  </w:divBdr>
                  <w:divsChild>
                    <w:div w:id="1582829779">
                      <w:marLeft w:val="0"/>
                      <w:marRight w:val="0"/>
                      <w:marTop w:val="0"/>
                      <w:marBottom w:val="0"/>
                      <w:divBdr>
                        <w:top w:val="none" w:sz="0" w:space="0" w:color="auto"/>
                        <w:left w:val="none" w:sz="0" w:space="0" w:color="auto"/>
                        <w:bottom w:val="none" w:sz="0" w:space="0" w:color="auto"/>
                        <w:right w:val="none" w:sz="0" w:space="0" w:color="auto"/>
                      </w:divBdr>
                    </w:div>
                    <w:div w:id="1511527442">
                      <w:marLeft w:val="0"/>
                      <w:marRight w:val="0"/>
                      <w:marTop w:val="30"/>
                      <w:marBottom w:val="0"/>
                      <w:divBdr>
                        <w:top w:val="none" w:sz="0" w:space="0" w:color="auto"/>
                        <w:left w:val="none" w:sz="0" w:space="0" w:color="auto"/>
                        <w:bottom w:val="none" w:sz="0" w:space="0" w:color="auto"/>
                        <w:right w:val="none" w:sz="0" w:space="0" w:color="auto"/>
                      </w:divBdr>
                      <w:divsChild>
                        <w:div w:id="1126392905">
                          <w:marLeft w:val="210"/>
                          <w:marRight w:val="0"/>
                          <w:marTop w:val="30"/>
                          <w:marBottom w:val="0"/>
                          <w:divBdr>
                            <w:top w:val="none" w:sz="0" w:space="0" w:color="auto"/>
                            <w:left w:val="none" w:sz="0" w:space="0" w:color="auto"/>
                            <w:bottom w:val="none" w:sz="0" w:space="0" w:color="auto"/>
                            <w:right w:val="none" w:sz="0" w:space="0" w:color="auto"/>
                          </w:divBdr>
                          <w:divsChild>
                            <w:div w:id="1841460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0908086">
                      <w:marLeft w:val="0"/>
                      <w:marRight w:val="0"/>
                      <w:marTop w:val="30"/>
                      <w:marBottom w:val="0"/>
                      <w:divBdr>
                        <w:top w:val="none" w:sz="0" w:space="0" w:color="auto"/>
                        <w:left w:val="none" w:sz="0" w:space="0" w:color="auto"/>
                        <w:bottom w:val="none" w:sz="0" w:space="0" w:color="auto"/>
                        <w:right w:val="none" w:sz="0" w:space="0" w:color="auto"/>
                      </w:divBdr>
                    </w:div>
                    <w:div w:id="47535497">
                      <w:marLeft w:val="0"/>
                      <w:marRight w:val="0"/>
                      <w:marTop w:val="30"/>
                      <w:marBottom w:val="0"/>
                      <w:divBdr>
                        <w:top w:val="none" w:sz="0" w:space="0" w:color="auto"/>
                        <w:left w:val="none" w:sz="0" w:space="0" w:color="auto"/>
                        <w:bottom w:val="none" w:sz="0" w:space="0" w:color="auto"/>
                        <w:right w:val="none" w:sz="0" w:space="0" w:color="auto"/>
                      </w:divBdr>
                      <w:divsChild>
                        <w:div w:id="605381422">
                          <w:marLeft w:val="210"/>
                          <w:marRight w:val="0"/>
                          <w:marTop w:val="30"/>
                          <w:marBottom w:val="0"/>
                          <w:divBdr>
                            <w:top w:val="none" w:sz="0" w:space="0" w:color="auto"/>
                            <w:left w:val="none" w:sz="0" w:space="0" w:color="auto"/>
                            <w:bottom w:val="none" w:sz="0" w:space="0" w:color="auto"/>
                            <w:right w:val="none" w:sz="0" w:space="0" w:color="auto"/>
                          </w:divBdr>
                          <w:divsChild>
                            <w:div w:id="982200793">
                              <w:marLeft w:val="0"/>
                              <w:marRight w:val="0"/>
                              <w:marTop w:val="0"/>
                              <w:marBottom w:val="0"/>
                              <w:divBdr>
                                <w:top w:val="none" w:sz="0" w:space="0" w:color="auto"/>
                                <w:left w:val="none" w:sz="0" w:space="0" w:color="auto"/>
                                <w:bottom w:val="none" w:sz="0" w:space="0" w:color="auto"/>
                                <w:right w:val="none" w:sz="0" w:space="0" w:color="auto"/>
                              </w:divBdr>
                            </w:div>
                            <w:div w:id="1616327786">
                              <w:marLeft w:val="0"/>
                              <w:marRight w:val="0"/>
                              <w:marTop w:val="30"/>
                              <w:marBottom w:val="0"/>
                              <w:divBdr>
                                <w:top w:val="none" w:sz="0" w:space="0" w:color="auto"/>
                                <w:left w:val="none" w:sz="0" w:space="0" w:color="auto"/>
                                <w:bottom w:val="none" w:sz="0" w:space="0" w:color="auto"/>
                                <w:right w:val="none" w:sz="0" w:space="0" w:color="auto"/>
                              </w:divBdr>
                            </w:div>
                            <w:div w:id="1804149801">
                              <w:marLeft w:val="0"/>
                              <w:marRight w:val="0"/>
                              <w:marTop w:val="30"/>
                              <w:marBottom w:val="0"/>
                              <w:divBdr>
                                <w:top w:val="none" w:sz="0" w:space="0" w:color="auto"/>
                                <w:left w:val="none" w:sz="0" w:space="0" w:color="auto"/>
                                <w:bottom w:val="none" w:sz="0" w:space="0" w:color="auto"/>
                                <w:right w:val="none" w:sz="0" w:space="0" w:color="auto"/>
                              </w:divBdr>
                            </w:div>
                            <w:div w:id="156973061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0676828">
          <w:marLeft w:val="0"/>
          <w:marRight w:val="0"/>
          <w:marTop w:val="0"/>
          <w:marBottom w:val="0"/>
          <w:divBdr>
            <w:top w:val="none" w:sz="0" w:space="0" w:color="auto"/>
            <w:left w:val="none" w:sz="0" w:space="0" w:color="auto"/>
            <w:bottom w:val="none" w:sz="0" w:space="0" w:color="auto"/>
            <w:right w:val="none" w:sz="0" w:space="0" w:color="auto"/>
          </w:divBdr>
        </w:div>
        <w:div w:id="1703047009">
          <w:marLeft w:val="0"/>
          <w:marRight w:val="0"/>
          <w:marTop w:val="0"/>
          <w:marBottom w:val="0"/>
          <w:divBdr>
            <w:top w:val="none" w:sz="0" w:space="0" w:color="auto"/>
            <w:left w:val="none" w:sz="0" w:space="0" w:color="auto"/>
            <w:bottom w:val="none" w:sz="0" w:space="0" w:color="auto"/>
            <w:right w:val="none" w:sz="0" w:space="0" w:color="auto"/>
          </w:divBdr>
        </w:div>
      </w:divsChild>
    </w:div>
    <w:div w:id="44106825">
      <w:bodyDiv w:val="1"/>
      <w:marLeft w:val="0"/>
      <w:marRight w:val="0"/>
      <w:marTop w:val="0"/>
      <w:marBottom w:val="0"/>
      <w:divBdr>
        <w:top w:val="none" w:sz="0" w:space="0" w:color="auto"/>
        <w:left w:val="none" w:sz="0" w:space="0" w:color="auto"/>
        <w:bottom w:val="none" w:sz="0" w:space="0" w:color="auto"/>
        <w:right w:val="none" w:sz="0" w:space="0" w:color="auto"/>
      </w:divBdr>
    </w:div>
    <w:div w:id="272127956">
      <w:bodyDiv w:val="1"/>
      <w:marLeft w:val="0"/>
      <w:marRight w:val="0"/>
      <w:marTop w:val="0"/>
      <w:marBottom w:val="0"/>
      <w:divBdr>
        <w:top w:val="none" w:sz="0" w:space="0" w:color="auto"/>
        <w:left w:val="none" w:sz="0" w:space="0" w:color="auto"/>
        <w:bottom w:val="none" w:sz="0" w:space="0" w:color="auto"/>
        <w:right w:val="none" w:sz="0" w:space="0" w:color="auto"/>
      </w:divBdr>
      <w:divsChild>
        <w:div w:id="1391271895">
          <w:marLeft w:val="0"/>
          <w:marRight w:val="0"/>
          <w:marTop w:val="0"/>
          <w:marBottom w:val="0"/>
          <w:divBdr>
            <w:top w:val="none" w:sz="0" w:space="0" w:color="auto"/>
            <w:left w:val="none" w:sz="0" w:space="0" w:color="auto"/>
            <w:bottom w:val="none" w:sz="0" w:space="0" w:color="auto"/>
            <w:right w:val="none" w:sz="0" w:space="0" w:color="auto"/>
          </w:divBdr>
          <w:divsChild>
            <w:div w:id="366837147">
              <w:marLeft w:val="0"/>
              <w:marRight w:val="0"/>
              <w:marTop w:val="0"/>
              <w:marBottom w:val="0"/>
              <w:divBdr>
                <w:top w:val="none" w:sz="0" w:space="0" w:color="auto"/>
                <w:left w:val="none" w:sz="0" w:space="0" w:color="auto"/>
                <w:bottom w:val="none" w:sz="0" w:space="0" w:color="auto"/>
                <w:right w:val="none" w:sz="0" w:space="0" w:color="auto"/>
              </w:divBdr>
              <w:divsChild>
                <w:div w:id="1428621617">
                  <w:marLeft w:val="0"/>
                  <w:marRight w:val="0"/>
                  <w:marTop w:val="100"/>
                  <w:marBottom w:val="100"/>
                  <w:divBdr>
                    <w:top w:val="none" w:sz="0" w:space="0" w:color="auto"/>
                    <w:left w:val="none" w:sz="0" w:space="0" w:color="auto"/>
                    <w:bottom w:val="none" w:sz="0" w:space="0" w:color="auto"/>
                    <w:right w:val="none" w:sz="0" w:space="0" w:color="auto"/>
                  </w:divBdr>
                  <w:divsChild>
                    <w:div w:id="844171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7284210">
          <w:marLeft w:val="0"/>
          <w:marRight w:val="0"/>
          <w:marTop w:val="0"/>
          <w:marBottom w:val="0"/>
          <w:divBdr>
            <w:top w:val="none" w:sz="0" w:space="0" w:color="auto"/>
            <w:left w:val="none" w:sz="0" w:space="0" w:color="auto"/>
            <w:bottom w:val="none" w:sz="0" w:space="0" w:color="auto"/>
            <w:right w:val="none" w:sz="0" w:space="0" w:color="auto"/>
          </w:divBdr>
          <w:divsChild>
            <w:div w:id="738863626">
              <w:marLeft w:val="0"/>
              <w:marRight w:val="0"/>
              <w:marTop w:val="0"/>
              <w:marBottom w:val="0"/>
              <w:divBdr>
                <w:top w:val="none" w:sz="0" w:space="0" w:color="auto"/>
                <w:left w:val="none" w:sz="0" w:space="0" w:color="auto"/>
                <w:bottom w:val="none" w:sz="0" w:space="0" w:color="auto"/>
                <w:right w:val="none" w:sz="0" w:space="0" w:color="auto"/>
              </w:divBdr>
              <w:divsChild>
                <w:div w:id="1246183861">
                  <w:marLeft w:val="0"/>
                  <w:marRight w:val="0"/>
                  <w:marTop w:val="100"/>
                  <w:marBottom w:val="100"/>
                  <w:divBdr>
                    <w:top w:val="none" w:sz="0" w:space="0" w:color="auto"/>
                    <w:left w:val="none" w:sz="0" w:space="0" w:color="auto"/>
                    <w:bottom w:val="none" w:sz="0" w:space="0" w:color="auto"/>
                    <w:right w:val="none" w:sz="0" w:space="0" w:color="auto"/>
                  </w:divBdr>
                  <w:divsChild>
                    <w:div w:id="1561013760">
                      <w:marLeft w:val="0"/>
                      <w:marRight w:val="0"/>
                      <w:marTop w:val="0"/>
                      <w:marBottom w:val="0"/>
                      <w:divBdr>
                        <w:top w:val="none" w:sz="0" w:space="0" w:color="auto"/>
                        <w:left w:val="none" w:sz="0" w:space="0" w:color="auto"/>
                        <w:bottom w:val="none" w:sz="0" w:space="0" w:color="auto"/>
                        <w:right w:val="none" w:sz="0" w:space="0" w:color="auto"/>
                      </w:divBdr>
                      <w:divsChild>
                        <w:div w:id="1051155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9856825">
                  <w:marLeft w:val="0"/>
                  <w:marRight w:val="0"/>
                  <w:marTop w:val="100"/>
                  <w:marBottom w:val="100"/>
                  <w:divBdr>
                    <w:top w:val="none" w:sz="0" w:space="0" w:color="auto"/>
                    <w:left w:val="none" w:sz="0" w:space="0" w:color="auto"/>
                    <w:bottom w:val="none" w:sz="0" w:space="0" w:color="auto"/>
                    <w:right w:val="none" w:sz="0" w:space="0" w:color="auto"/>
                  </w:divBdr>
                  <w:divsChild>
                    <w:div w:id="350298236">
                      <w:marLeft w:val="0"/>
                      <w:marRight w:val="1155"/>
                      <w:marTop w:val="0"/>
                      <w:marBottom w:val="0"/>
                      <w:divBdr>
                        <w:top w:val="none" w:sz="0" w:space="0" w:color="auto"/>
                        <w:left w:val="none" w:sz="0" w:space="0" w:color="auto"/>
                        <w:bottom w:val="none" w:sz="0" w:space="0" w:color="auto"/>
                        <w:right w:val="none" w:sz="0" w:space="0" w:color="auto"/>
                      </w:divBdr>
                      <w:divsChild>
                        <w:div w:id="1238323980">
                          <w:marLeft w:val="0"/>
                          <w:marRight w:val="0"/>
                          <w:marTop w:val="0"/>
                          <w:marBottom w:val="0"/>
                          <w:divBdr>
                            <w:top w:val="none" w:sz="0" w:space="0" w:color="auto"/>
                            <w:left w:val="none" w:sz="0" w:space="0" w:color="auto"/>
                            <w:bottom w:val="none" w:sz="0" w:space="0" w:color="auto"/>
                            <w:right w:val="none" w:sz="0" w:space="0" w:color="auto"/>
                          </w:divBdr>
                        </w:div>
                      </w:divsChild>
                    </w:div>
                    <w:div w:id="288437183">
                      <w:marLeft w:val="0"/>
                      <w:marRight w:val="0"/>
                      <w:marTop w:val="0"/>
                      <w:marBottom w:val="0"/>
                      <w:divBdr>
                        <w:top w:val="none" w:sz="0" w:space="0" w:color="auto"/>
                        <w:left w:val="none" w:sz="0" w:space="0" w:color="auto"/>
                        <w:bottom w:val="none" w:sz="0" w:space="0" w:color="auto"/>
                        <w:right w:val="none" w:sz="0" w:space="0" w:color="auto"/>
                      </w:divBdr>
                      <w:divsChild>
                        <w:div w:id="1378160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190251">
                  <w:marLeft w:val="0"/>
                  <w:marRight w:val="0"/>
                  <w:marTop w:val="100"/>
                  <w:marBottom w:val="100"/>
                  <w:divBdr>
                    <w:top w:val="none" w:sz="0" w:space="0" w:color="auto"/>
                    <w:left w:val="none" w:sz="0" w:space="0" w:color="auto"/>
                    <w:bottom w:val="none" w:sz="0" w:space="0" w:color="auto"/>
                    <w:right w:val="none" w:sz="0" w:space="0" w:color="auto"/>
                  </w:divBdr>
                  <w:divsChild>
                    <w:div w:id="996030713">
                      <w:marLeft w:val="0"/>
                      <w:marRight w:val="1155"/>
                      <w:marTop w:val="0"/>
                      <w:marBottom w:val="0"/>
                      <w:divBdr>
                        <w:top w:val="none" w:sz="0" w:space="0" w:color="auto"/>
                        <w:left w:val="none" w:sz="0" w:space="0" w:color="auto"/>
                        <w:bottom w:val="none" w:sz="0" w:space="0" w:color="auto"/>
                        <w:right w:val="none" w:sz="0" w:space="0" w:color="auto"/>
                      </w:divBdr>
                      <w:divsChild>
                        <w:div w:id="738481653">
                          <w:marLeft w:val="0"/>
                          <w:marRight w:val="0"/>
                          <w:marTop w:val="0"/>
                          <w:marBottom w:val="0"/>
                          <w:divBdr>
                            <w:top w:val="none" w:sz="0" w:space="0" w:color="auto"/>
                            <w:left w:val="none" w:sz="0" w:space="0" w:color="auto"/>
                            <w:bottom w:val="none" w:sz="0" w:space="0" w:color="auto"/>
                            <w:right w:val="none" w:sz="0" w:space="0" w:color="auto"/>
                          </w:divBdr>
                        </w:div>
                      </w:divsChild>
                    </w:div>
                    <w:div w:id="320735638">
                      <w:marLeft w:val="0"/>
                      <w:marRight w:val="0"/>
                      <w:marTop w:val="0"/>
                      <w:marBottom w:val="0"/>
                      <w:divBdr>
                        <w:top w:val="none" w:sz="0" w:space="0" w:color="auto"/>
                        <w:left w:val="none" w:sz="0" w:space="0" w:color="auto"/>
                        <w:bottom w:val="none" w:sz="0" w:space="0" w:color="auto"/>
                        <w:right w:val="none" w:sz="0" w:space="0" w:color="auto"/>
                      </w:divBdr>
                      <w:divsChild>
                        <w:div w:id="782000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4363699">
                  <w:marLeft w:val="0"/>
                  <w:marRight w:val="0"/>
                  <w:marTop w:val="100"/>
                  <w:marBottom w:val="100"/>
                  <w:divBdr>
                    <w:top w:val="none" w:sz="0" w:space="0" w:color="auto"/>
                    <w:left w:val="none" w:sz="0" w:space="0" w:color="auto"/>
                    <w:bottom w:val="none" w:sz="0" w:space="0" w:color="auto"/>
                    <w:right w:val="none" w:sz="0" w:space="0" w:color="auto"/>
                  </w:divBdr>
                  <w:divsChild>
                    <w:div w:id="1723165579">
                      <w:marLeft w:val="0"/>
                      <w:marRight w:val="0"/>
                      <w:marTop w:val="0"/>
                      <w:marBottom w:val="0"/>
                      <w:divBdr>
                        <w:top w:val="none" w:sz="0" w:space="0" w:color="auto"/>
                        <w:left w:val="none" w:sz="0" w:space="0" w:color="auto"/>
                        <w:bottom w:val="none" w:sz="0" w:space="0" w:color="auto"/>
                        <w:right w:val="none" w:sz="0" w:space="0" w:color="auto"/>
                      </w:divBdr>
                      <w:divsChild>
                        <w:div w:id="846286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2225506">
          <w:marLeft w:val="0"/>
          <w:marRight w:val="0"/>
          <w:marTop w:val="0"/>
          <w:marBottom w:val="0"/>
          <w:divBdr>
            <w:top w:val="none" w:sz="0" w:space="0" w:color="auto"/>
            <w:left w:val="none" w:sz="0" w:space="0" w:color="auto"/>
            <w:bottom w:val="none" w:sz="0" w:space="0" w:color="auto"/>
            <w:right w:val="none" w:sz="0" w:space="0" w:color="auto"/>
          </w:divBdr>
          <w:divsChild>
            <w:div w:id="1754005780">
              <w:marLeft w:val="0"/>
              <w:marRight w:val="0"/>
              <w:marTop w:val="100"/>
              <w:marBottom w:val="100"/>
              <w:divBdr>
                <w:top w:val="none" w:sz="0" w:space="0" w:color="auto"/>
                <w:left w:val="none" w:sz="0" w:space="0" w:color="auto"/>
                <w:bottom w:val="none" w:sz="0" w:space="0" w:color="auto"/>
                <w:right w:val="none" w:sz="0" w:space="0" w:color="auto"/>
              </w:divBdr>
              <w:divsChild>
                <w:div w:id="729888541">
                  <w:marLeft w:val="0"/>
                  <w:marRight w:val="0"/>
                  <w:marTop w:val="0"/>
                  <w:marBottom w:val="0"/>
                  <w:divBdr>
                    <w:top w:val="none" w:sz="0" w:space="0" w:color="auto"/>
                    <w:left w:val="none" w:sz="0" w:space="0" w:color="auto"/>
                    <w:bottom w:val="none" w:sz="0" w:space="0" w:color="auto"/>
                    <w:right w:val="none" w:sz="0" w:space="0" w:color="auto"/>
                  </w:divBdr>
                  <w:divsChild>
                    <w:div w:id="126957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9797">
              <w:marLeft w:val="0"/>
              <w:marRight w:val="0"/>
              <w:marTop w:val="100"/>
              <w:marBottom w:val="100"/>
              <w:divBdr>
                <w:top w:val="none" w:sz="0" w:space="0" w:color="auto"/>
                <w:left w:val="none" w:sz="0" w:space="0" w:color="auto"/>
                <w:bottom w:val="none" w:sz="0" w:space="0" w:color="auto"/>
                <w:right w:val="none" w:sz="0" w:space="0" w:color="auto"/>
              </w:divBdr>
              <w:divsChild>
                <w:div w:id="1862081651">
                  <w:marLeft w:val="0"/>
                  <w:marRight w:val="0"/>
                  <w:marTop w:val="0"/>
                  <w:marBottom w:val="0"/>
                  <w:divBdr>
                    <w:top w:val="none" w:sz="0" w:space="0" w:color="auto"/>
                    <w:left w:val="none" w:sz="0" w:space="0" w:color="auto"/>
                    <w:bottom w:val="none" w:sz="0" w:space="0" w:color="auto"/>
                    <w:right w:val="none" w:sz="0" w:space="0" w:color="auto"/>
                  </w:divBdr>
                  <w:divsChild>
                    <w:div w:id="154764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3899987">
          <w:marLeft w:val="0"/>
          <w:marRight w:val="0"/>
          <w:marTop w:val="0"/>
          <w:marBottom w:val="0"/>
          <w:divBdr>
            <w:top w:val="none" w:sz="0" w:space="0" w:color="auto"/>
            <w:left w:val="none" w:sz="0" w:space="0" w:color="auto"/>
            <w:bottom w:val="none" w:sz="0" w:space="0" w:color="auto"/>
            <w:right w:val="none" w:sz="0" w:space="0" w:color="auto"/>
          </w:divBdr>
          <w:divsChild>
            <w:div w:id="819805375">
              <w:marLeft w:val="0"/>
              <w:marRight w:val="0"/>
              <w:marTop w:val="0"/>
              <w:marBottom w:val="0"/>
              <w:divBdr>
                <w:top w:val="none" w:sz="0" w:space="0" w:color="auto"/>
                <w:left w:val="none" w:sz="0" w:space="0" w:color="auto"/>
                <w:bottom w:val="none" w:sz="0" w:space="0" w:color="auto"/>
                <w:right w:val="none" w:sz="0" w:space="0" w:color="auto"/>
              </w:divBdr>
              <w:divsChild>
                <w:div w:id="415590819">
                  <w:marLeft w:val="0"/>
                  <w:marRight w:val="0"/>
                  <w:marTop w:val="100"/>
                  <w:marBottom w:val="100"/>
                  <w:divBdr>
                    <w:top w:val="none" w:sz="0" w:space="0" w:color="auto"/>
                    <w:left w:val="none" w:sz="0" w:space="0" w:color="auto"/>
                    <w:bottom w:val="none" w:sz="0" w:space="0" w:color="auto"/>
                    <w:right w:val="none" w:sz="0" w:space="0" w:color="auto"/>
                  </w:divBdr>
                  <w:divsChild>
                    <w:div w:id="593056007">
                      <w:marLeft w:val="0"/>
                      <w:marRight w:val="0"/>
                      <w:marTop w:val="0"/>
                      <w:marBottom w:val="0"/>
                      <w:divBdr>
                        <w:top w:val="none" w:sz="0" w:space="0" w:color="auto"/>
                        <w:left w:val="none" w:sz="0" w:space="0" w:color="auto"/>
                        <w:bottom w:val="none" w:sz="0" w:space="0" w:color="auto"/>
                        <w:right w:val="none" w:sz="0" w:space="0" w:color="auto"/>
                      </w:divBdr>
                    </w:div>
                  </w:divsChild>
                </w:div>
                <w:div w:id="1971204804">
                  <w:marLeft w:val="0"/>
                  <w:marRight w:val="0"/>
                  <w:marTop w:val="100"/>
                  <w:marBottom w:val="100"/>
                  <w:divBdr>
                    <w:top w:val="none" w:sz="0" w:space="0" w:color="auto"/>
                    <w:left w:val="none" w:sz="0" w:space="0" w:color="auto"/>
                    <w:bottom w:val="none" w:sz="0" w:space="0" w:color="auto"/>
                    <w:right w:val="none" w:sz="0" w:space="0" w:color="auto"/>
                  </w:divBdr>
                  <w:divsChild>
                    <w:div w:id="1618029129">
                      <w:marLeft w:val="0"/>
                      <w:marRight w:val="1155"/>
                      <w:marTop w:val="0"/>
                      <w:marBottom w:val="0"/>
                      <w:divBdr>
                        <w:top w:val="none" w:sz="0" w:space="0" w:color="auto"/>
                        <w:left w:val="none" w:sz="0" w:space="0" w:color="auto"/>
                        <w:bottom w:val="none" w:sz="0" w:space="0" w:color="auto"/>
                        <w:right w:val="none" w:sz="0" w:space="0" w:color="auto"/>
                      </w:divBdr>
                      <w:divsChild>
                        <w:div w:id="1006009378">
                          <w:marLeft w:val="0"/>
                          <w:marRight w:val="0"/>
                          <w:marTop w:val="0"/>
                          <w:marBottom w:val="0"/>
                          <w:divBdr>
                            <w:top w:val="none" w:sz="0" w:space="0" w:color="auto"/>
                            <w:left w:val="none" w:sz="0" w:space="0" w:color="auto"/>
                            <w:bottom w:val="none" w:sz="0" w:space="0" w:color="auto"/>
                            <w:right w:val="none" w:sz="0" w:space="0" w:color="auto"/>
                          </w:divBdr>
                        </w:div>
                      </w:divsChild>
                    </w:div>
                    <w:div w:id="270087044">
                      <w:marLeft w:val="0"/>
                      <w:marRight w:val="0"/>
                      <w:marTop w:val="0"/>
                      <w:marBottom w:val="0"/>
                      <w:divBdr>
                        <w:top w:val="none" w:sz="0" w:space="0" w:color="auto"/>
                        <w:left w:val="none" w:sz="0" w:space="0" w:color="auto"/>
                        <w:bottom w:val="none" w:sz="0" w:space="0" w:color="auto"/>
                        <w:right w:val="none" w:sz="0" w:space="0" w:color="auto"/>
                      </w:divBdr>
                      <w:divsChild>
                        <w:div w:id="1880891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38709286">
      <w:bodyDiv w:val="1"/>
      <w:marLeft w:val="0"/>
      <w:marRight w:val="0"/>
      <w:marTop w:val="0"/>
      <w:marBottom w:val="0"/>
      <w:divBdr>
        <w:top w:val="none" w:sz="0" w:space="0" w:color="auto"/>
        <w:left w:val="none" w:sz="0" w:space="0" w:color="auto"/>
        <w:bottom w:val="none" w:sz="0" w:space="0" w:color="auto"/>
        <w:right w:val="none" w:sz="0" w:space="0" w:color="auto"/>
      </w:divBdr>
    </w:div>
    <w:div w:id="585531143">
      <w:bodyDiv w:val="1"/>
      <w:marLeft w:val="0"/>
      <w:marRight w:val="0"/>
      <w:marTop w:val="0"/>
      <w:marBottom w:val="0"/>
      <w:divBdr>
        <w:top w:val="none" w:sz="0" w:space="0" w:color="auto"/>
        <w:left w:val="none" w:sz="0" w:space="0" w:color="auto"/>
        <w:bottom w:val="none" w:sz="0" w:space="0" w:color="auto"/>
        <w:right w:val="none" w:sz="0" w:space="0" w:color="auto"/>
      </w:divBdr>
      <w:divsChild>
        <w:div w:id="2096785605">
          <w:marLeft w:val="0"/>
          <w:marRight w:val="0"/>
          <w:marTop w:val="0"/>
          <w:marBottom w:val="0"/>
          <w:divBdr>
            <w:top w:val="none" w:sz="0" w:space="0" w:color="auto"/>
            <w:left w:val="none" w:sz="0" w:space="0" w:color="auto"/>
            <w:bottom w:val="none" w:sz="0" w:space="0" w:color="auto"/>
            <w:right w:val="none" w:sz="0" w:space="0" w:color="auto"/>
          </w:divBdr>
        </w:div>
      </w:divsChild>
    </w:div>
    <w:div w:id="628707139">
      <w:bodyDiv w:val="1"/>
      <w:marLeft w:val="0"/>
      <w:marRight w:val="0"/>
      <w:marTop w:val="0"/>
      <w:marBottom w:val="0"/>
      <w:divBdr>
        <w:top w:val="none" w:sz="0" w:space="0" w:color="auto"/>
        <w:left w:val="none" w:sz="0" w:space="0" w:color="auto"/>
        <w:bottom w:val="none" w:sz="0" w:space="0" w:color="auto"/>
        <w:right w:val="none" w:sz="0" w:space="0" w:color="auto"/>
      </w:divBdr>
      <w:divsChild>
        <w:div w:id="672992526">
          <w:marLeft w:val="0"/>
          <w:marRight w:val="0"/>
          <w:marTop w:val="240"/>
          <w:marBottom w:val="240"/>
          <w:divBdr>
            <w:top w:val="none" w:sz="0" w:space="0" w:color="auto"/>
            <w:left w:val="none" w:sz="0" w:space="0" w:color="auto"/>
            <w:bottom w:val="none" w:sz="0" w:space="0" w:color="auto"/>
            <w:right w:val="none" w:sz="0" w:space="0" w:color="auto"/>
          </w:divBdr>
          <w:divsChild>
            <w:div w:id="1750997271">
              <w:marLeft w:val="0"/>
              <w:marRight w:val="0"/>
              <w:marTop w:val="0"/>
              <w:marBottom w:val="0"/>
              <w:divBdr>
                <w:top w:val="none" w:sz="0" w:space="0" w:color="auto"/>
                <w:left w:val="none" w:sz="0" w:space="0" w:color="auto"/>
                <w:bottom w:val="none" w:sz="0" w:space="0" w:color="auto"/>
                <w:right w:val="none" w:sz="0" w:space="0" w:color="auto"/>
              </w:divBdr>
              <w:divsChild>
                <w:div w:id="1564682642">
                  <w:marLeft w:val="0"/>
                  <w:marRight w:val="0"/>
                  <w:marTop w:val="0"/>
                  <w:marBottom w:val="0"/>
                  <w:divBdr>
                    <w:top w:val="none" w:sz="0" w:space="0" w:color="auto"/>
                    <w:left w:val="none" w:sz="0" w:space="0" w:color="auto"/>
                    <w:bottom w:val="none" w:sz="0" w:space="0" w:color="auto"/>
                    <w:right w:val="none" w:sz="0" w:space="0" w:color="auto"/>
                  </w:divBdr>
                  <w:divsChild>
                    <w:div w:id="183057374">
                      <w:marLeft w:val="0"/>
                      <w:marRight w:val="0"/>
                      <w:marTop w:val="960"/>
                      <w:marBottom w:val="960"/>
                      <w:divBdr>
                        <w:top w:val="single" w:sz="6" w:space="24" w:color="E7E7E8"/>
                        <w:left w:val="single" w:sz="2" w:space="0" w:color="E7E7E8"/>
                        <w:bottom w:val="single" w:sz="6" w:space="24" w:color="E7E7E8"/>
                        <w:right w:val="single" w:sz="2" w:space="0" w:color="E7E7E8"/>
                      </w:divBdr>
                      <w:divsChild>
                        <w:div w:id="754714952">
                          <w:marLeft w:val="0"/>
                          <w:marRight w:val="0"/>
                          <w:marTop w:val="0"/>
                          <w:marBottom w:val="0"/>
                          <w:divBdr>
                            <w:top w:val="none" w:sz="0" w:space="0" w:color="auto"/>
                            <w:left w:val="none" w:sz="0" w:space="0" w:color="auto"/>
                            <w:bottom w:val="none" w:sz="0" w:space="0" w:color="auto"/>
                            <w:right w:val="none" w:sz="0" w:space="0" w:color="auto"/>
                          </w:divBdr>
                          <w:divsChild>
                            <w:div w:id="166986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83105549">
      <w:bodyDiv w:val="1"/>
      <w:marLeft w:val="0"/>
      <w:marRight w:val="0"/>
      <w:marTop w:val="0"/>
      <w:marBottom w:val="0"/>
      <w:divBdr>
        <w:top w:val="none" w:sz="0" w:space="0" w:color="auto"/>
        <w:left w:val="none" w:sz="0" w:space="0" w:color="auto"/>
        <w:bottom w:val="none" w:sz="0" w:space="0" w:color="auto"/>
        <w:right w:val="none" w:sz="0" w:space="0" w:color="auto"/>
      </w:divBdr>
    </w:div>
    <w:div w:id="886180866">
      <w:bodyDiv w:val="1"/>
      <w:marLeft w:val="0"/>
      <w:marRight w:val="0"/>
      <w:marTop w:val="0"/>
      <w:marBottom w:val="0"/>
      <w:divBdr>
        <w:top w:val="none" w:sz="0" w:space="0" w:color="auto"/>
        <w:left w:val="none" w:sz="0" w:space="0" w:color="auto"/>
        <w:bottom w:val="none" w:sz="0" w:space="0" w:color="auto"/>
        <w:right w:val="none" w:sz="0" w:space="0" w:color="auto"/>
      </w:divBdr>
      <w:divsChild>
        <w:div w:id="108622195">
          <w:marLeft w:val="0"/>
          <w:marRight w:val="0"/>
          <w:marTop w:val="0"/>
          <w:marBottom w:val="360"/>
          <w:divBdr>
            <w:top w:val="none" w:sz="0" w:space="0" w:color="auto"/>
            <w:left w:val="none" w:sz="0" w:space="0" w:color="auto"/>
            <w:bottom w:val="none" w:sz="0" w:space="0" w:color="auto"/>
            <w:right w:val="none" w:sz="0" w:space="0" w:color="auto"/>
          </w:divBdr>
          <w:divsChild>
            <w:div w:id="626011405">
              <w:marLeft w:val="0"/>
              <w:marRight w:val="0"/>
              <w:marTop w:val="0"/>
              <w:marBottom w:val="0"/>
              <w:divBdr>
                <w:top w:val="none" w:sz="0" w:space="0" w:color="auto"/>
                <w:left w:val="none" w:sz="0" w:space="0" w:color="auto"/>
                <w:bottom w:val="none" w:sz="0" w:space="0" w:color="auto"/>
                <w:right w:val="none" w:sz="0" w:space="0" w:color="auto"/>
              </w:divBdr>
            </w:div>
            <w:div w:id="1294674036">
              <w:marLeft w:val="0"/>
              <w:marRight w:val="0"/>
              <w:marTop w:val="0"/>
              <w:marBottom w:val="0"/>
              <w:divBdr>
                <w:top w:val="none" w:sz="0" w:space="0" w:color="auto"/>
                <w:left w:val="none" w:sz="0" w:space="0" w:color="auto"/>
                <w:bottom w:val="none" w:sz="0" w:space="0" w:color="auto"/>
                <w:right w:val="none" w:sz="0" w:space="0" w:color="auto"/>
              </w:divBdr>
            </w:div>
          </w:divsChild>
        </w:div>
        <w:div w:id="1823160625">
          <w:marLeft w:val="0"/>
          <w:marRight w:val="0"/>
          <w:marTop w:val="0"/>
          <w:marBottom w:val="0"/>
          <w:divBdr>
            <w:top w:val="none" w:sz="0" w:space="0" w:color="auto"/>
            <w:left w:val="none" w:sz="0" w:space="0" w:color="auto"/>
            <w:bottom w:val="none" w:sz="0" w:space="0" w:color="auto"/>
            <w:right w:val="none" w:sz="0" w:space="0" w:color="auto"/>
          </w:divBdr>
          <w:divsChild>
            <w:div w:id="194930087">
              <w:marLeft w:val="30"/>
              <w:marRight w:val="30"/>
              <w:marTop w:val="0"/>
              <w:marBottom w:val="0"/>
              <w:divBdr>
                <w:top w:val="none" w:sz="0" w:space="0" w:color="auto"/>
                <w:left w:val="none" w:sz="0" w:space="0" w:color="auto"/>
                <w:bottom w:val="none" w:sz="0" w:space="0" w:color="auto"/>
                <w:right w:val="none" w:sz="0" w:space="0" w:color="auto"/>
              </w:divBdr>
            </w:div>
          </w:divsChild>
        </w:div>
        <w:div w:id="1077485103">
          <w:marLeft w:val="0"/>
          <w:marRight w:val="0"/>
          <w:marTop w:val="0"/>
          <w:marBottom w:val="0"/>
          <w:divBdr>
            <w:top w:val="none" w:sz="0" w:space="0" w:color="auto"/>
            <w:left w:val="none" w:sz="0" w:space="0" w:color="auto"/>
            <w:bottom w:val="none" w:sz="0" w:space="0" w:color="auto"/>
            <w:right w:val="none" w:sz="0" w:space="0" w:color="auto"/>
          </w:divBdr>
          <w:divsChild>
            <w:div w:id="691541127">
              <w:marLeft w:val="30"/>
              <w:marRight w:val="30"/>
              <w:marTop w:val="0"/>
              <w:marBottom w:val="0"/>
              <w:divBdr>
                <w:top w:val="none" w:sz="0" w:space="0" w:color="auto"/>
                <w:left w:val="none" w:sz="0" w:space="0" w:color="auto"/>
                <w:bottom w:val="none" w:sz="0" w:space="0" w:color="auto"/>
                <w:right w:val="none" w:sz="0" w:space="0" w:color="auto"/>
              </w:divBdr>
            </w:div>
          </w:divsChild>
        </w:div>
        <w:div w:id="1335381520">
          <w:marLeft w:val="0"/>
          <w:marRight w:val="0"/>
          <w:marTop w:val="0"/>
          <w:marBottom w:val="0"/>
          <w:divBdr>
            <w:top w:val="none" w:sz="0" w:space="0" w:color="auto"/>
            <w:left w:val="none" w:sz="0" w:space="0" w:color="auto"/>
            <w:bottom w:val="none" w:sz="0" w:space="0" w:color="auto"/>
            <w:right w:val="none" w:sz="0" w:space="0" w:color="auto"/>
          </w:divBdr>
          <w:divsChild>
            <w:div w:id="121195479">
              <w:marLeft w:val="30"/>
              <w:marRight w:val="30"/>
              <w:marTop w:val="0"/>
              <w:marBottom w:val="0"/>
              <w:divBdr>
                <w:top w:val="none" w:sz="0" w:space="0" w:color="auto"/>
                <w:left w:val="none" w:sz="0" w:space="0" w:color="auto"/>
                <w:bottom w:val="none" w:sz="0" w:space="0" w:color="auto"/>
                <w:right w:val="none" w:sz="0" w:space="0" w:color="auto"/>
              </w:divBdr>
            </w:div>
          </w:divsChild>
        </w:div>
        <w:div w:id="1516651216">
          <w:marLeft w:val="0"/>
          <w:marRight w:val="0"/>
          <w:marTop w:val="0"/>
          <w:marBottom w:val="0"/>
          <w:divBdr>
            <w:top w:val="none" w:sz="0" w:space="0" w:color="auto"/>
            <w:left w:val="none" w:sz="0" w:space="0" w:color="auto"/>
            <w:bottom w:val="none" w:sz="0" w:space="0" w:color="auto"/>
            <w:right w:val="none" w:sz="0" w:space="0" w:color="auto"/>
          </w:divBdr>
          <w:divsChild>
            <w:div w:id="821507276">
              <w:marLeft w:val="30"/>
              <w:marRight w:val="30"/>
              <w:marTop w:val="0"/>
              <w:marBottom w:val="0"/>
              <w:divBdr>
                <w:top w:val="none" w:sz="0" w:space="0" w:color="auto"/>
                <w:left w:val="none" w:sz="0" w:space="0" w:color="auto"/>
                <w:bottom w:val="none" w:sz="0" w:space="0" w:color="auto"/>
                <w:right w:val="none" w:sz="0" w:space="0" w:color="auto"/>
              </w:divBdr>
            </w:div>
          </w:divsChild>
        </w:div>
        <w:div w:id="990671619">
          <w:marLeft w:val="0"/>
          <w:marRight w:val="0"/>
          <w:marTop w:val="0"/>
          <w:marBottom w:val="360"/>
          <w:divBdr>
            <w:top w:val="none" w:sz="0" w:space="0" w:color="auto"/>
            <w:left w:val="none" w:sz="0" w:space="0" w:color="auto"/>
            <w:bottom w:val="none" w:sz="0" w:space="0" w:color="auto"/>
            <w:right w:val="none" w:sz="0" w:space="0" w:color="auto"/>
          </w:divBdr>
          <w:divsChild>
            <w:div w:id="1876774282">
              <w:marLeft w:val="0"/>
              <w:marRight w:val="0"/>
              <w:marTop w:val="0"/>
              <w:marBottom w:val="0"/>
              <w:divBdr>
                <w:top w:val="none" w:sz="0" w:space="0" w:color="auto"/>
                <w:left w:val="none" w:sz="0" w:space="0" w:color="auto"/>
                <w:bottom w:val="none" w:sz="0" w:space="0" w:color="auto"/>
                <w:right w:val="none" w:sz="0" w:space="0" w:color="auto"/>
              </w:divBdr>
            </w:div>
          </w:divsChild>
        </w:div>
        <w:div w:id="1984583177">
          <w:marLeft w:val="0"/>
          <w:marRight w:val="0"/>
          <w:marTop w:val="0"/>
          <w:marBottom w:val="0"/>
          <w:divBdr>
            <w:top w:val="none" w:sz="0" w:space="0" w:color="auto"/>
            <w:left w:val="none" w:sz="0" w:space="0" w:color="auto"/>
            <w:bottom w:val="none" w:sz="0" w:space="0" w:color="auto"/>
            <w:right w:val="none" w:sz="0" w:space="0" w:color="auto"/>
          </w:divBdr>
          <w:divsChild>
            <w:div w:id="107705854">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912079699">
      <w:bodyDiv w:val="1"/>
      <w:marLeft w:val="0"/>
      <w:marRight w:val="0"/>
      <w:marTop w:val="0"/>
      <w:marBottom w:val="0"/>
      <w:divBdr>
        <w:top w:val="none" w:sz="0" w:space="0" w:color="auto"/>
        <w:left w:val="none" w:sz="0" w:space="0" w:color="auto"/>
        <w:bottom w:val="none" w:sz="0" w:space="0" w:color="auto"/>
        <w:right w:val="none" w:sz="0" w:space="0" w:color="auto"/>
      </w:divBdr>
      <w:divsChild>
        <w:div w:id="178324202">
          <w:marLeft w:val="0"/>
          <w:marRight w:val="0"/>
          <w:marTop w:val="0"/>
          <w:marBottom w:val="0"/>
          <w:divBdr>
            <w:top w:val="none" w:sz="0" w:space="0" w:color="auto"/>
            <w:left w:val="none" w:sz="0" w:space="0" w:color="auto"/>
            <w:bottom w:val="none" w:sz="0" w:space="0" w:color="auto"/>
            <w:right w:val="none" w:sz="0" w:space="0" w:color="auto"/>
          </w:divBdr>
          <w:divsChild>
            <w:div w:id="894582835">
              <w:marLeft w:val="0"/>
              <w:marRight w:val="0"/>
              <w:marTop w:val="0"/>
              <w:marBottom w:val="0"/>
              <w:divBdr>
                <w:top w:val="none" w:sz="0" w:space="0" w:color="auto"/>
                <w:left w:val="none" w:sz="0" w:space="0" w:color="auto"/>
                <w:bottom w:val="none" w:sz="0" w:space="0" w:color="auto"/>
                <w:right w:val="none" w:sz="0" w:space="0" w:color="auto"/>
              </w:divBdr>
              <w:divsChild>
                <w:div w:id="137957993">
                  <w:marLeft w:val="0"/>
                  <w:marRight w:val="0"/>
                  <w:marTop w:val="100"/>
                  <w:marBottom w:val="100"/>
                  <w:divBdr>
                    <w:top w:val="none" w:sz="0" w:space="0" w:color="auto"/>
                    <w:left w:val="none" w:sz="0" w:space="0" w:color="auto"/>
                    <w:bottom w:val="none" w:sz="0" w:space="0" w:color="auto"/>
                    <w:right w:val="none" w:sz="0" w:space="0" w:color="auto"/>
                  </w:divBdr>
                  <w:divsChild>
                    <w:div w:id="829831505">
                      <w:marLeft w:val="0"/>
                      <w:marRight w:val="1155"/>
                      <w:marTop w:val="0"/>
                      <w:marBottom w:val="0"/>
                      <w:divBdr>
                        <w:top w:val="none" w:sz="0" w:space="0" w:color="auto"/>
                        <w:left w:val="none" w:sz="0" w:space="0" w:color="auto"/>
                        <w:bottom w:val="none" w:sz="0" w:space="0" w:color="auto"/>
                        <w:right w:val="none" w:sz="0" w:space="0" w:color="auto"/>
                      </w:divBdr>
                      <w:divsChild>
                        <w:div w:id="1160465044">
                          <w:marLeft w:val="0"/>
                          <w:marRight w:val="0"/>
                          <w:marTop w:val="0"/>
                          <w:marBottom w:val="0"/>
                          <w:divBdr>
                            <w:top w:val="none" w:sz="0" w:space="0" w:color="auto"/>
                            <w:left w:val="none" w:sz="0" w:space="0" w:color="auto"/>
                            <w:bottom w:val="none" w:sz="0" w:space="0" w:color="auto"/>
                            <w:right w:val="none" w:sz="0" w:space="0" w:color="auto"/>
                          </w:divBdr>
                        </w:div>
                      </w:divsChild>
                    </w:div>
                    <w:div w:id="351423777">
                      <w:marLeft w:val="0"/>
                      <w:marRight w:val="0"/>
                      <w:marTop w:val="0"/>
                      <w:marBottom w:val="0"/>
                      <w:divBdr>
                        <w:top w:val="none" w:sz="0" w:space="0" w:color="auto"/>
                        <w:left w:val="none" w:sz="0" w:space="0" w:color="auto"/>
                        <w:bottom w:val="none" w:sz="0" w:space="0" w:color="auto"/>
                        <w:right w:val="none" w:sz="0" w:space="0" w:color="auto"/>
                      </w:divBdr>
                      <w:divsChild>
                        <w:div w:id="1883206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9064232">
                  <w:marLeft w:val="0"/>
                  <w:marRight w:val="0"/>
                  <w:marTop w:val="100"/>
                  <w:marBottom w:val="100"/>
                  <w:divBdr>
                    <w:top w:val="none" w:sz="0" w:space="0" w:color="auto"/>
                    <w:left w:val="none" w:sz="0" w:space="0" w:color="auto"/>
                    <w:bottom w:val="none" w:sz="0" w:space="0" w:color="auto"/>
                    <w:right w:val="none" w:sz="0" w:space="0" w:color="auto"/>
                  </w:divBdr>
                  <w:divsChild>
                    <w:div w:id="1023481677">
                      <w:marLeft w:val="0"/>
                      <w:marRight w:val="1155"/>
                      <w:marTop w:val="0"/>
                      <w:marBottom w:val="0"/>
                      <w:divBdr>
                        <w:top w:val="none" w:sz="0" w:space="0" w:color="auto"/>
                        <w:left w:val="none" w:sz="0" w:space="0" w:color="auto"/>
                        <w:bottom w:val="none" w:sz="0" w:space="0" w:color="auto"/>
                        <w:right w:val="none" w:sz="0" w:space="0" w:color="auto"/>
                      </w:divBdr>
                      <w:divsChild>
                        <w:div w:id="699941327">
                          <w:marLeft w:val="0"/>
                          <w:marRight w:val="0"/>
                          <w:marTop w:val="0"/>
                          <w:marBottom w:val="0"/>
                          <w:divBdr>
                            <w:top w:val="none" w:sz="0" w:space="0" w:color="auto"/>
                            <w:left w:val="none" w:sz="0" w:space="0" w:color="auto"/>
                            <w:bottom w:val="none" w:sz="0" w:space="0" w:color="auto"/>
                            <w:right w:val="none" w:sz="0" w:space="0" w:color="auto"/>
                          </w:divBdr>
                        </w:div>
                      </w:divsChild>
                    </w:div>
                    <w:div w:id="974024480">
                      <w:marLeft w:val="0"/>
                      <w:marRight w:val="0"/>
                      <w:marTop w:val="0"/>
                      <w:marBottom w:val="0"/>
                      <w:divBdr>
                        <w:top w:val="none" w:sz="0" w:space="0" w:color="auto"/>
                        <w:left w:val="none" w:sz="0" w:space="0" w:color="auto"/>
                        <w:bottom w:val="none" w:sz="0" w:space="0" w:color="auto"/>
                        <w:right w:val="none" w:sz="0" w:space="0" w:color="auto"/>
                      </w:divBdr>
                      <w:divsChild>
                        <w:div w:id="1958677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590742">
                  <w:marLeft w:val="0"/>
                  <w:marRight w:val="0"/>
                  <w:marTop w:val="100"/>
                  <w:marBottom w:val="100"/>
                  <w:divBdr>
                    <w:top w:val="none" w:sz="0" w:space="0" w:color="auto"/>
                    <w:left w:val="none" w:sz="0" w:space="0" w:color="auto"/>
                    <w:bottom w:val="none" w:sz="0" w:space="0" w:color="auto"/>
                    <w:right w:val="none" w:sz="0" w:space="0" w:color="auto"/>
                  </w:divBdr>
                  <w:divsChild>
                    <w:div w:id="1011105313">
                      <w:marLeft w:val="0"/>
                      <w:marRight w:val="1155"/>
                      <w:marTop w:val="0"/>
                      <w:marBottom w:val="0"/>
                      <w:divBdr>
                        <w:top w:val="none" w:sz="0" w:space="0" w:color="auto"/>
                        <w:left w:val="none" w:sz="0" w:space="0" w:color="auto"/>
                        <w:bottom w:val="none" w:sz="0" w:space="0" w:color="auto"/>
                        <w:right w:val="none" w:sz="0" w:space="0" w:color="auto"/>
                      </w:divBdr>
                      <w:divsChild>
                        <w:div w:id="488443816">
                          <w:marLeft w:val="0"/>
                          <w:marRight w:val="0"/>
                          <w:marTop w:val="0"/>
                          <w:marBottom w:val="0"/>
                          <w:divBdr>
                            <w:top w:val="none" w:sz="0" w:space="0" w:color="auto"/>
                            <w:left w:val="none" w:sz="0" w:space="0" w:color="auto"/>
                            <w:bottom w:val="none" w:sz="0" w:space="0" w:color="auto"/>
                            <w:right w:val="none" w:sz="0" w:space="0" w:color="auto"/>
                          </w:divBdr>
                        </w:div>
                      </w:divsChild>
                    </w:div>
                    <w:div w:id="873807808">
                      <w:marLeft w:val="0"/>
                      <w:marRight w:val="0"/>
                      <w:marTop w:val="0"/>
                      <w:marBottom w:val="0"/>
                      <w:divBdr>
                        <w:top w:val="none" w:sz="0" w:space="0" w:color="auto"/>
                        <w:left w:val="none" w:sz="0" w:space="0" w:color="auto"/>
                        <w:bottom w:val="none" w:sz="0" w:space="0" w:color="auto"/>
                        <w:right w:val="none" w:sz="0" w:space="0" w:color="auto"/>
                      </w:divBdr>
                      <w:divsChild>
                        <w:div w:id="1837257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597525">
          <w:marLeft w:val="0"/>
          <w:marRight w:val="0"/>
          <w:marTop w:val="0"/>
          <w:marBottom w:val="0"/>
          <w:divBdr>
            <w:top w:val="none" w:sz="0" w:space="0" w:color="auto"/>
            <w:left w:val="none" w:sz="0" w:space="0" w:color="auto"/>
            <w:bottom w:val="none" w:sz="0" w:space="0" w:color="auto"/>
            <w:right w:val="none" w:sz="0" w:space="0" w:color="auto"/>
          </w:divBdr>
          <w:divsChild>
            <w:div w:id="1748914456">
              <w:marLeft w:val="0"/>
              <w:marRight w:val="0"/>
              <w:marTop w:val="0"/>
              <w:marBottom w:val="0"/>
              <w:divBdr>
                <w:top w:val="none" w:sz="0" w:space="0" w:color="auto"/>
                <w:left w:val="none" w:sz="0" w:space="0" w:color="auto"/>
                <w:bottom w:val="none" w:sz="0" w:space="0" w:color="auto"/>
                <w:right w:val="none" w:sz="0" w:space="0" w:color="auto"/>
              </w:divBdr>
              <w:divsChild>
                <w:div w:id="643897438">
                  <w:marLeft w:val="0"/>
                  <w:marRight w:val="0"/>
                  <w:marTop w:val="100"/>
                  <w:marBottom w:val="100"/>
                  <w:divBdr>
                    <w:top w:val="none" w:sz="0" w:space="0" w:color="auto"/>
                    <w:left w:val="none" w:sz="0" w:space="0" w:color="auto"/>
                    <w:bottom w:val="none" w:sz="0" w:space="0" w:color="auto"/>
                    <w:right w:val="none" w:sz="0" w:space="0" w:color="auto"/>
                  </w:divBdr>
                  <w:divsChild>
                    <w:div w:id="844133108">
                      <w:marLeft w:val="0"/>
                      <w:marRight w:val="0"/>
                      <w:marTop w:val="0"/>
                      <w:marBottom w:val="0"/>
                      <w:divBdr>
                        <w:top w:val="none" w:sz="0" w:space="0" w:color="auto"/>
                        <w:left w:val="none" w:sz="0" w:space="0" w:color="auto"/>
                        <w:bottom w:val="none" w:sz="0" w:space="0" w:color="auto"/>
                        <w:right w:val="none" w:sz="0" w:space="0" w:color="auto"/>
                      </w:divBdr>
                      <w:divsChild>
                        <w:div w:id="1126974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454141">
                  <w:marLeft w:val="0"/>
                  <w:marRight w:val="0"/>
                  <w:marTop w:val="100"/>
                  <w:marBottom w:val="100"/>
                  <w:divBdr>
                    <w:top w:val="none" w:sz="0" w:space="0" w:color="auto"/>
                    <w:left w:val="none" w:sz="0" w:space="0" w:color="auto"/>
                    <w:bottom w:val="none" w:sz="0" w:space="0" w:color="auto"/>
                    <w:right w:val="none" w:sz="0" w:space="0" w:color="auto"/>
                  </w:divBdr>
                  <w:divsChild>
                    <w:div w:id="1419986177">
                      <w:marLeft w:val="0"/>
                      <w:marRight w:val="0"/>
                      <w:marTop w:val="0"/>
                      <w:marBottom w:val="0"/>
                      <w:divBdr>
                        <w:top w:val="none" w:sz="0" w:space="0" w:color="auto"/>
                        <w:left w:val="none" w:sz="0" w:space="0" w:color="auto"/>
                        <w:bottom w:val="none" w:sz="0" w:space="0" w:color="auto"/>
                        <w:right w:val="none" w:sz="0" w:space="0" w:color="auto"/>
                      </w:divBdr>
                      <w:divsChild>
                        <w:div w:id="1329090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94317">
                  <w:marLeft w:val="0"/>
                  <w:marRight w:val="0"/>
                  <w:marTop w:val="100"/>
                  <w:marBottom w:val="100"/>
                  <w:divBdr>
                    <w:top w:val="none" w:sz="0" w:space="0" w:color="auto"/>
                    <w:left w:val="none" w:sz="0" w:space="0" w:color="auto"/>
                    <w:bottom w:val="none" w:sz="0" w:space="0" w:color="auto"/>
                    <w:right w:val="none" w:sz="0" w:space="0" w:color="auto"/>
                  </w:divBdr>
                  <w:divsChild>
                    <w:div w:id="1781292643">
                      <w:marLeft w:val="0"/>
                      <w:marRight w:val="1155"/>
                      <w:marTop w:val="0"/>
                      <w:marBottom w:val="0"/>
                      <w:divBdr>
                        <w:top w:val="none" w:sz="0" w:space="0" w:color="auto"/>
                        <w:left w:val="none" w:sz="0" w:space="0" w:color="auto"/>
                        <w:bottom w:val="none" w:sz="0" w:space="0" w:color="auto"/>
                        <w:right w:val="none" w:sz="0" w:space="0" w:color="auto"/>
                      </w:divBdr>
                      <w:divsChild>
                        <w:div w:id="818766310">
                          <w:marLeft w:val="0"/>
                          <w:marRight w:val="0"/>
                          <w:marTop w:val="0"/>
                          <w:marBottom w:val="0"/>
                          <w:divBdr>
                            <w:top w:val="none" w:sz="0" w:space="0" w:color="auto"/>
                            <w:left w:val="none" w:sz="0" w:space="0" w:color="auto"/>
                            <w:bottom w:val="none" w:sz="0" w:space="0" w:color="auto"/>
                            <w:right w:val="none" w:sz="0" w:space="0" w:color="auto"/>
                          </w:divBdr>
                        </w:div>
                      </w:divsChild>
                    </w:div>
                    <w:div w:id="221061232">
                      <w:marLeft w:val="0"/>
                      <w:marRight w:val="0"/>
                      <w:marTop w:val="0"/>
                      <w:marBottom w:val="0"/>
                      <w:divBdr>
                        <w:top w:val="none" w:sz="0" w:space="0" w:color="auto"/>
                        <w:left w:val="none" w:sz="0" w:space="0" w:color="auto"/>
                        <w:bottom w:val="none" w:sz="0" w:space="0" w:color="auto"/>
                        <w:right w:val="none" w:sz="0" w:space="0" w:color="auto"/>
                      </w:divBdr>
                      <w:divsChild>
                        <w:div w:id="311056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102567">
                  <w:marLeft w:val="0"/>
                  <w:marRight w:val="0"/>
                  <w:marTop w:val="100"/>
                  <w:marBottom w:val="100"/>
                  <w:divBdr>
                    <w:top w:val="none" w:sz="0" w:space="0" w:color="auto"/>
                    <w:left w:val="none" w:sz="0" w:space="0" w:color="auto"/>
                    <w:bottom w:val="none" w:sz="0" w:space="0" w:color="auto"/>
                    <w:right w:val="none" w:sz="0" w:space="0" w:color="auto"/>
                  </w:divBdr>
                  <w:divsChild>
                    <w:div w:id="380598336">
                      <w:marLeft w:val="0"/>
                      <w:marRight w:val="1155"/>
                      <w:marTop w:val="0"/>
                      <w:marBottom w:val="0"/>
                      <w:divBdr>
                        <w:top w:val="none" w:sz="0" w:space="0" w:color="auto"/>
                        <w:left w:val="none" w:sz="0" w:space="0" w:color="auto"/>
                        <w:bottom w:val="none" w:sz="0" w:space="0" w:color="auto"/>
                        <w:right w:val="none" w:sz="0" w:space="0" w:color="auto"/>
                      </w:divBdr>
                      <w:divsChild>
                        <w:div w:id="2042389702">
                          <w:marLeft w:val="0"/>
                          <w:marRight w:val="0"/>
                          <w:marTop w:val="0"/>
                          <w:marBottom w:val="0"/>
                          <w:divBdr>
                            <w:top w:val="none" w:sz="0" w:space="0" w:color="auto"/>
                            <w:left w:val="none" w:sz="0" w:space="0" w:color="auto"/>
                            <w:bottom w:val="none" w:sz="0" w:space="0" w:color="auto"/>
                            <w:right w:val="none" w:sz="0" w:space="0" w:color="auto"/>
                          </w:divBdr>
                        </w:div>
                      </w:divsChild>
                    </w:div>
                    <w:div w:id="1831753297">
                      <w:marLeft w:val="0"/>
                      <w:marRight w:val="0"/>
                      <w:marTop w:val="0"/>
                      <w:marBottom w:val="0"/>
                      <w:divBdr>
                        <w:top w:val="none" w:sz="0" w:space="0" w:color="auto"/>
                        <w:left w:val="none" w:sz="0" w:space="0" w:color="auto"/>
                        <w:bottom w:val="none" w:sz="0" w:space="0" w:color="auto"/>
                        <w:right w:val="none" w:sz="0" w:space="0" w:color="auto"/>
                      </w:divBdr>
                      <w:divsChild>
                        <w:div w:id="1577863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1164642">
                  <w:marLeft w:val="0"/>
                  <w:marRight w:val="0"/>
                  <w:marTop w:val="100"/>
                  <w:marBottom w:val="100"/>
                  <w:divBdr>
                    <w:top w:val="none" w:sz="0" w:space="0" w:color="auto"/>
                    <w:left w:val="none" w:sz="0" w:space="0" w:color="auto"/>
                    <w:bottom w:val="none" w:sz="0" w:space="0" w:color="auto"/>
                    <w:right w:val="none" w:sz="0" w:space="0" w:color="auto"/>
                  </w:divBdr>
                  <w:divsChild>
                    <w:div w:id="1917125372">
                      <w:marLeft w:val="0"/>
                      <w:marRight w:val="1155"/>
                      <w:marTop w:val="0"/>
                      <w:marBottom w:val="0"/>
                      <w:divBdr>
                        <w:top w:val="none" w:sz="0" w:space="0" w:color="auto"/>
                        <w:left w:val="none" w:sz="0" w:space="0" w:color="auto"/>
                        <w:bottom w:val="none" w:sz="0" w:space="0" w:color="auto"/>
                        <w:right w:val="none" w:sz="0" w:space="0" w:color="auto"/>
                      </w:divBdr>
                      <w:divsChild>
                        <w:div w:id="653609225">
                          <w:marLeft w:val="0"/>
                          <w:marRight w:val="0"/>
                          <w:marTop w:val="0"/>
                          <w:marBottom w:val="0"/>
                          <w:divBdr>
                            <w:top w:val="none" w:sz="0" w:space="0" w:color="auto"/>
                            <w:left w:val="none" w:sz="0" w:space="0" w:color="auto"/>
                            <w:bottom w:val="none" w:sz="0" w:space="0" w:color="auto"/>
                            <w:right w:val="none" w:sz="0" w:space="0" w:color="auto"/>
                          </w:divBdr>
                        </w:div>
                      </w:divsChild>
                    </w:div>
                    <w:div w:id="898632857">
                      <w:marLeft w:val="0"/>
                      <w:marRight w:val="0"/>
                      <w:marTop w:val="0"/>
                      <w:marBottom w:val="0"/>
                      <w:divBdr>
                        <w:top w:val="none" w:sz="0" w:space="0" w:color="auto"/>
                        <w:left w:val="none" w:sz="0" w:space="0" w:color="auto"/>
                        <w:bottom w:val="none" w:sz="0" w:space="0" w:color="auto"/>
                        <w:right w:val="none" w:sz="0" w:space="0" w:color="auto"/>
                      </w:divBdr>
                      <w:divsChild>
                        <w:div w:id="33503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4963314">
          <w:marLeft w:val="0"/>
          <w:marRight w:val="0"/>
          <w:marTop w:val="0"/>
          <w:marBottom w:val="0"/>
          <w:divBdr>
            <w:top w:val="none" w:sz="0" w:space="0" w:color="auto"/>
            <w:left w:val="none" w:sz="0" w:space="0" w:color="auto"/>
            <w:bottom w:val="none" w:sz="0" w:space="0" w:color="auto"/>
            <w:right w:val="none" w:sz="0" w:space="0" w:color="auto"/>
          </w:divBdr>
          <w:divsChild>
            <w:div w:id="931083124">
              <w:marLeft w:val="0"/>
              <w:marRight w:val="0"/>
              <w:marTop w:val="0"/>
              <w:marBottom w:val="0"/>
              <w:divBdr>
                <w:top w:val="none" w:sz="0" w:space="0" w:color="auto"/>
                <w:left w:val="none" w:sz="0" w:space="0" w:color="auto"/>
                <w:bottom w:val="none" w:sz="0" w:space="0" w:color="auto"/>
                <w:right w:val="none" w:sz="0" w:space="0" w:color="auto"/>
              </w:divBdr>
              <w:divsChild>
                <w:div w:id="1222402239">
                  <w:marLeft w:val="0"/>
                  <w:marRight w:val="0"/>
                  <w:marTop w:val="100"/>
                  <w:marBottom w:val="100"/>
                  <w:divBdr>
                    <w:top w:val="none" w:sz="0" w:space="0" w:color="auto"/>
                    <w:left w:val="none" w:sz="0" w:space="0" w:color="auto"/>
                    <w:bottom w:val="none" w:sz="0" w:space="0" w:color="auto"/>
                    <w:right w:val="none" w:sz="0" w:space="0" w:color="auto"/>
                  </w:divBdr>
                  <w:divsChild>
                    <w:div w:id="337465511">
                      <w:marLeft w:val="0"/>
                      <w:marRight w:val="0"/>
                      <w:marTop w:val="0"/>
                      <w:marBottom w:val="0"/>
                      <w:divBdr>
                        <w:top w:val="none" w:sz="0" w:space="0" w:color="auto"/>
                        <w:left w:val="none" w:sz="0" w:space="0" w:color="auto"/>
                        <w:bottom w:val="none" w:sz="0" w:space="0" w:color="auto"/>
                        <w:right w:val="none" w:sz="0" w:space="0" w:color="auto"/>
                      </w:divBdr>
                      <w:divsChild>
                        <w:div w:id="1814715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678876">
                  <w:marLeft w:val="0"/>
                  <w:marRight w:val="0"/>
                  <w:marTop w:val="100"/>
                  <w:marBottom w:val="100"/>
                  <w:divBdr>
                    <w:top w:val="none" w:sz="0" w:space="0" w:color="auto"/>
                    <w:left w:val="none" w:sz="0" w:space="0" w:color="auto"/>
                    <w:bottom w:val="none" w:sz="0" w:space="0" w:color="auto"/>
                    <w:right w:val="none" w:sz="0" w:space="0" w:color="auto"/>
                  </w:divBdr>
                  <w:divsChild>
                    <w:div w:id="550920564">
                      <w:marLeft w:val="0"/>
                      <w:marRight w:val="1155"/>
                      <w:marTop w:val="0"/>
                      <w:marBottom w:val="0"/>
                      <w:divBdr>
                        <w:top w:val="none" w:sz="0" w:space="0" w:color="auto"/>
                        <w:left w:val="none" w:sz="0" w:space="0" w:color="auto"/>
                        <w:bottom w:val="none" w:sz="0" w:space="0" w:color="auto"/>
                        <w:right w:val="none" w:sz="0" w:space="0" w:color="auto"/>
                      </w:divBdr>
                      <w:divsChild>
                        <w:div w:id="679814084">
                          <w:marLeft w:val="0"/>
                          <w:marRight w:val="0"/>
                          <w:marTop w:val="0"/>
                          <w:marBottom w:val="0"/>
                          <w:divBdr>
                            <w:top w:val="none" w:sz="0" w:space="0" w:color="auto"/>
                            <w:left w:val="none" w:sz="0" w:space="0" w:color="auto"/>
                            <w:bottom w:val="none" w:sz="0" w:space="0" w:color="auto"/>
                            <w:right w:val="none" w:sz="0" w:space="0" w:color="auto"/>
                          </w:divBdr>
                        </w:div>
                      </w:divsChild>
                    </w:div>
                    <w:div w:id="1602495650">
                      <w:marLeft w:val="0"/>
                      <w:marRight w:val="0"/>
                      <w:marTop w:val="0"/>
                      <w:marBottom w:val="0"/>
                      <w:divBdr>
                        <w:top w:val="none" w:sz="0" w:space="0" w:color="auto"/>
                        <w:left w:val="none" w:sz="0" w:space="0" w:color="auto"/>
                        <w:bottom w:val="none" w:sz="0" w:space="0" w:color="auto"/>
                        <w:right w:val="none" w:sz="0" w:space="0" w:color="auto"/>
                      </w:divBdr>
                      <w:divsChild>
                        <w:div w:id="842235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9847325">
                  <w:marLeft w:val="0"/>
                  <w:marRight w:val="0"/>
                  <w:marTop w:val="100"/>
                  <w:marBottom w:val="100"/>
                  <w:divBdr>
                    <w:top w:val="none" w:sz="0" w:space="0" w:color="auto"/>
                    <w:left w:val="none" w:sz="0" w:space="0" w:color="auto"/>
                    <w:bottom w:val="none" w:sz="0" w:space="0" w:color="auto"/>
                    <w:right w:val="none" w:sz="0" w:space="0" w:color="auto"/>
                  </w:divBdr>
                  <w:divsChild>
                    <w:div w:id="782110757">
                      <w:marLeft w:val="0"/>
                      <w:marRight w:val="1155"/>
                      <w:marTop w:val="0"/>
                      <w:marBottom w:val="0"/>
                      <w:divBdr>
                        <w:top w:val="none" w:sz="0" w:space="0" w:color="auto"/>
                        <w:left w:val="none" w:sz="0" w:space="0" w:color="auto"/>
                        <w:bottom w:val="none" w:sz="0" w:space="0" w:color="auto"/>
                        <w:right w:val="none" w:sz="0" w:space="0" w:color="auto"/>
                      </w:divBdr>
                      <w:divsChild>
                        <w:div w:id="1636131895">
                          <w:marLeft w:val="0"/>
                          <w:marRight w:val="0"/>
                          <w:marTop w:val="0"/>
                          <w:marBottom w:val="0"/>
                          <w:divBdr>
                            <w:top w:val="none" w:sz="0" w:space="0" w:color="auto"/>
                            <w:left w:val="none" w:sz="0" w:space="0" w:color="auto"/>
                            <w:bottom w:val="none" w:sz="0" w:space="0" w:color="auto"/>
                            <w:right w:val="none" w:sz="0" w:space="0" w:color="auto"/>
                          </w:divBdr>
                        </w:div>
                      </w:divsChild>
                    </w:div>
                    <w:div w:id="1337997916">
                      <w:marLeft w:val="0"/>
                      <w:marRight w:val="0"/>
                      <w:marTop w:val="0"/>
                      <w:marBottom w:val="0"/>
                      <w:divBdr>
                        <w:top w:val="none" w:sz="0" w:space="0" w:color="auto"/>
                        <w:left w:val="none" w:sz="0" w:space="0" w:color="auto"/>
                        <w:bottom w:val="none" w:sz="0" w:space="0" w:color="auto"/>
                        <w:right w:val="none" w:sz="0" w:space="0" w:color="auto"/>
                      </w:divBdr>
                      <w:divsChild>
                        <w:div w:id="1947804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858362">
                  <w:marLeft w:val="0"/>
                  <w:marRight w:val="0"/>
                  <w:marTop w:val="100"/>
                  <w:marBottom w:val="100"/>
                  <w:divBdr>
                    <w:top w:val="none" w:sz="0" w:space="0" w:color="auto"/>
                    <w:left w:val="none" w:sz="0" w:space="0" w:color="auto"/>
                    <w:bottom w:val="none" w:sz="0" w:space="0" w:color="auto"/>
                    <w:right w:val="none" w:sz="0" w:space="0" w:color="auto"/>
                  </w:divBdr>
                  <w:divsChild>
                    <w:div w:id="1582566562">
                      <w:marLeft w:val="0"/>
                      <w:marRight w:val="1155"/>
                      <w:marTop w:val="0"/>
                      <w:marBottom w:val="0"/>
                      <w:divBdr>
                        <w:top w:val="none" w:sz="0" w:space="0" w:color="auto"/>
                        <w:left w:val="none" w:sz="0" w:space="0" w:color="auto"/>
                        <w:bottom w:val="none" w:sz="0" w:space="0" w:color="auto"/>
                        <w:right w:val="none" w:sz="0" w:space="0" w:color="auto"/>
                      </w:divBdr>
                      <w:divsChild>
                        <w:div w:id="1058937146">
                          <w:marLeft w:val="0"/>
                          <w:marRight w:val="0"/>
                          <w:marTop w:val="0"/>
                          <w:marBottom w:val="0"/>
                          <w:divBdr>
                            <w:top w:val="none" w:sz="0" w:space="0" w:color="auto"/>
                            <w:left w:val="none" w:sz="0" w:space="0" w:color="auto"/>
                            <w:bottom w:val="none" w:sz="0" w:space="0" w:color="auto"/>
                            <w:right w:val="none" w:sz="0" w:space="0" w:color="auto"/>
                          </w:divBdr>
                        </w:div>
                      </w:divsChild>
                    </w:div>
                    <w:div w:id="124154569">
                      <w:marLeft w:val="0"/>
                      <w:marRight w:val="0"/>
                      <w:marTop w:val="0"/>
                      <w:marBottom w:val="0"/>
                      <w:divBdr>
                        <w:top w:val="none" w:sz="0" w:space="0" w:color="auto"/>
                        <w:left w:val="none" w:sz="0" w:space="0" w:color="auto"/>
                        <w:bottom w:val="none" w:sz="0" w:space="0" w:color="auto"/>
                        <w:right w:val="none" w:sz="0" w:space="0" w:color="auto"/>
                      </w:divBdr>
                      <w:divsChild>
                        <w:div w:id="1177111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6105370">
      <w:bodyDiv w:val="1"/>
      <w:marLeft w:val="0"/>
      <w:marRight w:val="0"/>
      <w:marTop w:val="0"/>
      <w:marBottom w:val="0"/>
      <w:divBdr>
        <w:top w:val="none" w:sz="0" w:space="0" w:color="auto"/>
        <w:left w:val="none" w:sz="0" w:space="0" w:color="auto"/>
        <w:bottom w:val="none" w:sz="0" w:space="0" w:color="auto"/>
        <w:right w:val="none" w:sz="0" w:space="0" w:color="auto"/>
      </w:divBdr>
      <w:divsChild>
        <w:div w:id="989559369">
          <w:marLeft w:val="0"/>
          <w:marRight w:val="0"/>
          <w:marTop w:val="0"/>
          <w:marBottom w:val="0"/>
          <w:divBdr>
            <w:top w:val="none" w:sz="0" w:space="0" w:color="auto"/>
            <w:left w:val="none" w:sz="0" w:space="0" w:color="auto"/>
            <w:bottom w:val="none" w:sz="0" w:space="0" w:color="auto"/>
            <w:right w:val="none" w:sz="0" w:space="0" w:color="auto"/>
          </w:divBdr>
          <w:divsChild>
            <w:div w:id="1232764835">
              <w:marLeft w:val="0"/>
              <w:marRight w:val="0"/>
              <w:marTop w:val="0"/>
              <w:marBottom w:val="0"/>
              <w:divBdr>
                <w:top w:val="none" w:sz="0" w:space="0" w:color="auto"/>
                <w:left w:val="none" w:sz="0" w:space="0" w:color="auto"/>
                <w:bottom w:val="none" w:sz="0" w:space="0" w:color="auto"/>
                <w:right w:val="none" w:sz="0" w:space="0" w:color="auto"/>
              </w:divBdr>
              <w:divsChild>
                <w:div w:id="1021782084">
                  <w:marLeft w:val="0"/>
                  <w:marRight w:val="0"/>
                  <w:marTop w:val="0"/>
                  <w:marBottom w:val="0"/>
                  <w:divBdr>
                    <w:top w:val="none" w:sz="0" w:space="0" w:color="auto"/>
                    <w:left w:val="none" w:sz="0" w:space="0" w:color="auto"/>
                    <w:bottom w:val="none" w:sz="0" w:space="0" w:color="auto"/>
                    <w:right w:val="none" w:sz="0" w:space="0" w:color="auto"/>
                  </w:divBdr>
                  <w:divsChild>
                    <w:div w:id="1090930414">
                      <w:marLeft w:val="0"/>
                      <w:marRight w:val="0"/>
                      <w:marTop w:val="0"/>
                      <w:marBottom w:val="0"/>
                      <w:divBdr>
                        <w:top w:val="none" w:sz="0" w:space="0" w:color="auto"/>
                        <w:left w:val="none" w:sz="0" w:space="0" w:color="auto"/>
                        <w:bottom w:val="none" w:sz="0" w:space="0" w:color="auto"/>
                        <w:right w:val="none" w:sz="0" w:space="0" w:color="auto"/>
                      </w:divBdr>
                      <w:divsChild>
                        <w:div w:id="60640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4194884">
          <w:marLeft w:val="0"/>
          <w:marRight w:val="0"/>
          <w:marTop w:val="0"/>
          <w:marBottom w:val="0"/>
          <w:divBdr>
            <w:top w:val="none" w:sz="0" w:space="0" w:color="auto"/>
            <w:left w:val="none" w:sz="0" w:space="0" w:color="auto"/>
            <w:bottom w:val="none" w:sz="0" w:space="0" w:color="auto"/>
            <w:right w:val="none" w:sz="0" w:space="0" w:color="auto"/>
          </w:divBdr>
          <w:divsChild>
            <w:div w:id="405884387">
              <w:marLeft w:val="0"/>
              <w:marRight w:val="0"/>
              <w:marTop w:val="0"/>
              <w:marBottom w:val="0"/>
              <w:divBdr>
                <w:top w:val="none" w:sz="0" w:space="0" w:color="auto"/>
                <w:left w:val="none" w:sz="0" w:space="0" w:color="auto"/>
                <w:bottom w:val="none" w:sz="0" w:space="0" w:color="auto"/>
                <w:right w:val="none" w:sz="0" w:space="0" w:color="auto"/>
              </w:divBdr>
            </w:div>
          </w:divsChild>
        </w:div>
        <w:div w:id="1047533461">
          <w:marLeft w:val="0"/>
          <w:marRight w:val="0"/>
          <w:marTop w:val="0"/>
          <w:marBottom w:val="0"/>
          <w:divBdr>
            <w:top w:val="none" w:sz="0" w:space="0" w:color="auto"/>
            <w:left w:val="none" w:sz="0" w:space="0" w:color="auto"/>
            <w:bottom w:val="none" w:sz="0" w:space="0" w:color="auto"/>
            <w:right w:val="none" w:sz="0" w:space="0" w:color="auto"/>
          </w:divBdr>
          <w:divsChild>
            <w:div w:id="31658993">
              <w:marLeft w:val="0"/>
              <w:marRight w:val="0"/>
              <w:marTop w:val="0"/>
              <w:marBottom w:val="0"/>
              <w:divBdr>
                <w:top w:val="none" w:sz="0" w:space="0" w:color="auto"/>
                <w:left w:val="none" w:sz="0" w:space="0" w:color="auto"/>
                <w:bottom w:val="none" w:sz="0" w:space="0" w:color="auto"/>
                <w:right w:val="none" w:sz="0" w:space="0" w:color="auto"/>
              </w:divBdr>
              <w:divsChild>
                <w:div w:id="447360190">
                  <w:marLeft w:val="0"/>
                  <w:marRight w:val="0"/>
                  <w:marTop w:val="0"/>
                  <w:marBottom w:val="0"/>
                  <w:divBdr>
                    <w:top w:val="none" w:sz="0" w:space="0" w:color="auto"/>
                    <w:left w:val="none" w:sz="0" w:space="0" w:color="auto"/>
                    <w:bottom w:val="none" w:sz="0" w:space="0" w:color="auto"/>
                    <w:right w:val="none" w:sz="0" w:space="0" w:color="auto"/>
                  </w:divBdr>
                  <w:divsChild>
                    <w:div w:id="630942491">
                      <w:marLeft w:val="0"/>
                      <w:marRight w:val="0"/>
                      <w:marTop w:val="0"/>
                      <w:marBottom w:val="0"/>
                      <w:divBdr>
                        <w:top w:val="none" w:sz="0" w:space="0" w:color="auto"/>
                        <w:left w:val="none" w:sz="0" w:space="0" w:color="auto"/>
                        <w:bottom w:val="none" w:sz="0" w:space="0" w:color="auto"/>
                        <w:right w:val="none" w:sz="0" w:space="0" w:color="auto"/>
                      </w:divBdr>
                      <w:divsChild>
                        <w:div w:id="124542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8318003">
              <w:marLeft w:val="0"/>
              <w:marRight w:val="0"/>
              <w:marTop w:val="0"/>
              <w:marBottom w:val="0"/>
              <w:divBdr>
                <w:top w:val="none" w:sz="0" w:space="0" w:color="auto"/>
                <w:left w:val="none" w:sz="0" w:space="0" w:color="auto"/>
                <w:bottom w:val="none" w:sz="0" w:space="0" w:color="auto"/>
                <w:right w:val="none" w:sz="0" w:space="0" w:color="auto"/>
              </w:divBdr>
              <w:divsChild>
                <w:div w:id="652566569">
                  <w:marLeft w:val="0"/>
                  <w:marRight w:val="0"/>
                  <w:marTop w:val="0"/>
                  <w:marBottom w:val="0"/>
                  <w:divBdr>
                    <w:top w:val="none" w:sz="0" w:space="0" w:color="auto"/>
                    <w:left w:val="none" w:sz="0" w:space="0" w:color="auto"/>
                    <w:bottom w:val="none" w:sz="0" w:space="0" w:color="auto"/>
                    <w:right w:val="none" w:sz="0" w:space="0" w:color="auto"/>
                  </w:divBdr>
                  <w:divsChild>
                    <w:div w:id="1366641864">
                      <w:marLeft w:val="0"/>
                      <w:marRight w:val="0"/>
                      <w:marTop w:val="0"/>
                      <w:marBottom w:val="0"/>
                      <w:divBdr>
                        <w:top w:val="none" w:sz="0" w:space="0" w:color="auto"/>
                        <w:left w:val="none" w:sz="0" w:space="0" w:color="auto"/>
                        <w:bottom w:val="none" w:sz="0" w:space="0" w:color="auto"/>
                        <w:right w:val="none" w:sz="0" w:space="0" w:color="auto"/>
                      </w:divBdr>
                      <w:divsChild>
                        <w:div w:id="20769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8599612">
              <w:marLeft w:val="0"/>
              <w:marRight w:val="0"/>
              <w:marTop w:val="0"/>
              <w:marBottom w:val="0"/>
              <w:divBdr>
                <w:top w:val="none" w:sz="0" w:space="0" w:color="auto"/>
                <w:left w:val="none" w:sz="0" w:space="0" w:color="auto"/>
                <w:bottom w:val="none" w:sz="0" w:space="0" w:color="auto"/>
                <w:right w:val="none" w:sz="0" w:space="0" w:color="auto"/>
              </w:divBdr>
              <w:divsChild>
                <w:div w:id="94598137">
                  <w:marLeft w:val="0"/>
                  <w:marRight w:val="0"/>
                  <w:marTop w:val="0"/>
                  <w:marBottom w:val="0"/>
                  <w:divBdr>
                    <w:top w:val="none" w:sz="0" w:space="0" w:color="auto"/>
                    <w:left w:val="none" w:sz="0" w:space="0" w:color="auto"/>
                    <w:bottom w:val="none" w:sz="0" w:space="0" w:color="auto"/>
                    <w:right w:val="none" w:sz="0" w:space="0" w:color="auto"/>
                  </w:divBdr>
                  <w:divsChild>
                    <w:div w:id="372341165">
                      <w:marLeft w:val="0"/>
                      <w:marRight w:val="0"/>
                      <w:marTop w:val="0"/>
                      <w:marBottom w:val="0"/>
                      <w:divBdr>
                        <w:top w:val="none" w:sz="0" w:space="0" w:color="auto"/>
                        <w:left w:val="none" w:sz="0" w:space="0" w:color="auto"/>
                        <w:bottom w:val="none" w:sz="0" w:space="0" w:color="auto"/>
                        <w:right w:val="none" w:sz="0" w:space="0" w:color="auto"/>
                      </w:divBdr>
                    </w:div>
                  </w:divsChild>
                </w:div>
                <w:div w:id="347567281">
                  <w:marLeft w:val="0"/>
                  <w:marRight w:val="0"/>
                  <w:marTop w:val="0"/>
                  <w:marBottom w:val="0"/>
                  <w:divBdr>
                    <w:top w:val="none" w:sz="0" w:space="0" w:color="auto"/>
                    <w:left w:val="none" w:sz="0" w:space="0" w:color="auto"/>
                    <w:bottom w:val="none" w:sz="0" w:space="0" w:color="auto"/>
                    <w:right w:val="none" w:sz="0" w:space="0" w:color="auto"/>
                  </w:divBdr>
                  <w:divsChild>
                    <w:div w:id="585068419">
                      <w:marLeft w:val="0"/>
                      <w:marRight w:val="0"/>
                      <w:marTop w:val="0"/>
                      <w:marBottom w:val="0"/>
                      <w:divBdr>
                        <w:top w:val="none" w:sz="0" w:space="0" w:color="auto"/>
                        <w:left w:val="none" w:sz="0" w:space="0" w:color="auto"/>
                        <w:bottom w:val="none" w:sz="0" w:space="0" w:color="auto"/>
                        <w:right w:val="none" w:sz="0" w:space="0" w:color="auto"/>
                      </w:divBdr>
                      <w:divsChild>
                        <w:div w:id="1139423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328617">
              <w:marLeft w:val="0"/>
              <w:marRight w:val="0"/>
              <w:marTop w:val="0"/>
              <w:marBottom w:val="0"/>
              <w:divBdr>
                <w:top w:val="none" w:sz="0" w:space="0" w:color="auto"/>
                <w:left w:val="none" w:sz="0" w:space="0" w:color="auto"/>
                <w:bottom w:val="none" w:sz="0" w:space="0" w:color="auto"/>
                <w:right w:val="none" w:sz="0" w:space="0" w:color="auto"/>
              </w:divBdr>
              <w:divsChild>
                <w:div w:id="93482082">
                  <w:marLeft w:val="0"/>
                  <w:marRight w:val="0"/>
                  <w:marTop w:val="0"/>
                  <w:marBottom w:val="0"/>
                  <w:divBdr>
                    <w:top w:val="none" w:sz="0" w:space="0" w:color="auto"/>
                    <w:left w:val="none" w:sz="0" w:space="0" w:color="auto"/>
                    <w:bottom w:val="none" w:sz="0" w:space="0" w:color="auto"/>
                    <w:right w:val="none" w:sz="0" w:space="0" w:color="auto"/>
                  </w:divBdr>
                  <w:divsChild>
                    <w:div w:id="1300722659">
                      <w:marLeft w:val="0"/>
                      <w:marRight w:val="0"/>
                      <w:marTop w:val="0"/>
                      <w:marBottom w:val="0"/>
                      <w:divBdr>
                        <w:top w:val="none" w:sz="0" w:space="0" w:color="auto"/>
                        <w:left w:val="none" w:sz="0" w:space="0" w:color="auto"/>
                        <w:bottom w:val="none" w:sz="0" w:space="0" w:color="auto"/>
                        <w:right w:val="none" w:sz="0" w:space="0" w:color="auto"/>
                      </w:divBdr>
                      <w:divsChild>
                        <w:div w:id="1620527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2402010">
              <w:marLeft w:val="0"/>
              <w:marRight w:val="0"/>
              <w:marTop w:val="0"/>
              <w:marBottom w:val="0"/>
              <w:divBdr>
                <w:top w:val="none" w:sz="0" w:space="0" w:color="auto"/>
                <w:left w:val="none" w:sz="0" w:space="0" w:color="auto"/>
                <w:bottom w:val="none" w:sz="0" w:space="0" w:color="auto"/>
                <w:right w:val="none" w:sz="0" w:space="0" w:color="auto"/>
              </w:divBdr>
              <w:divsChild>
                <w:div w:id="2120639210">
                  <w:marLeft w:val="0"/>
                  <w:marRight w:val="0"/>
                  <w:marTop w:val="0"/>
                  <w:marBottom w:val="0"/>
                  <w:divBdr>
                    <w:top w:val="none" w:sz="0" w:space="0" w:color="auto"/>
                    <w:left w:val="none" w:sz="0" w:space="0" w:color="auto"/>
                    <w:bottom w:val="none" w:sz="0" w:space="0" w:color="auto"/>
                    <w:right w:val="none" w:sz="0" w:space="0" w:color="auto"/>
                  </w:divBdr>
                  <w:divsChild>
                    <w:div w:id="1485588552">
                      <w:marLeft w:val="0"/>
                      <w:marRight w:val="0"/>
                      <w:marTop w:val="0"/>
                      <w:marBottom w:val="0"/>
                      <w:divBdr>
                        <w:top w:val="none" w:sz="0" w:space="0" w:color="auto"/>
                        <w:left w:val="none" w:sz="0" w:space="0" w:color="auto"/>
                        <w:bottom w:val="none" w:sz="0" w:space="0" w:color="auto"/>
                        <w:right w:val="none" w:sz="0" w:space="0" w:color="auto"/>
                      </w:divBdr>
                    </w:div>
                  </w:divsChild>
                </w:div>
                <w:div w:id="856581152">
                  <w:marLeft w:val="0"/>
                  <w:marRight w:val="0"/>
                  <w:marTop w:val="0"/>
                  <w:marBottom w:val="0"/>
                  <w:divBdr>
                    <w:top w:val="none" w:sz="0" w:space="0" w:color="auto"/>
                    <w:left w:val="none" w:sz="0" w:space="0" w:color="auto"/>
                    <w:bottom w:val="none" w:sz="0" w:space="0" w:color="auto"/>
                    <w:right w:val="none" w:sz="0" w:space="0" w:color="auto"/>
                  </w:divBdr>
                  <w:divsChild>
                    <w:div w:id="1717923909">
                      <w:marLeft w:val="0"/>
                      <w:marRight w:val="0"/>
                      <w:marTop w:val="0"/>
                      <w:marBottom w:val="0"/>
                      <w:divBdr>
                        <w:top w:val="none" w:sz="0" w:space="0" w:color="auto"/>
                        <w:left w:val="none" w:sz="0" w:space="0" w:color="auto"/>
                        <w:bottom w:val="none" w:sz="0" w:space="0" w:color="auto"/>
                        <w:right w:val="none" w:sz="0" w:space="0" w:color="auto"/>
                      </w:divBdr>
                      <w:divsChild>
                        <w:div w:id="1161504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4447045">
              <w:marLeft w:val="0"/>
              <w:marRight w:val="0"/>
              <w:marTop w:val="0"/>
              <w:marBottom w:val="0"/>
              <w:divBdr>
                <w:top w:val="none" w:sz="0" w:space="0" w:color="auto"/>
                <w:left w:val="none" w:sz="0" w:space="0" w:color="auto"/>
                <w:bottom w:val="none" w:sz="0" w:space="0" w:color="auto"/>
                <w:right w:val="none" w:sz="0" w:space="0" w:color="auto"/>
              </w:divBdr>
              <w:divsChild>
                <w:div w:id="704138350">
                  <w:marLeft w:val="0"/>
                  <w:marRight w:val="0"/>
                  <w:marTop w:val="0"/>
                  <w:marBottom w:val="0"/>
                  <w:divBdr>
                    <w:top w:val="none" w:sz="0" w:space="0" w:color="auto"/>
                    <w:left w:val="none" w:sz="0" w:space="0" w:color="auto"/>
                    <w:bottom w:val="none" w:sz="0" w:space="0" w:color="auto"/>
                    <w:right w:val="none" w:sz="0" w:space="0" w:color="auto"/>
                  </w:divBdr>
                  <w:divsChild>
                    <w:div w:id="1553536610">
                      <w:marLeft w:val="0"/>
                      <w:marRight w:val="0"/>
                      <w:marTop w:val="0"/>
                      <w:marBottom w:val="0"/>
                      <w:divBdr>
                        <w:top w:val="none" w:sz="0" w:space="0" w:color="auto"/>
                        <w:left w:val="none" w:sz="0" w:space="0" w:color="auto"/>
                        <w:bottom w:val="none" w:sz="0" w:space="0" w:color="auto"/>
                        <w:right w:val="none" w:sz="0" w:space="0" w:color="auto"/>
                      </w:divBdr>
                      <w:divsChild>
                        <w:div w:id="750086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9936419">
                  <w:marLeft w:val="0"/>
                  <w:marRight w:val="0"/>
                  <w:marTop w:val="0"/>
                  <w:marBottom w:val="0"/>
                  <w:divBdr>
                    <w:top w:val="none" w:sz="0" w:space="0" w:color="auto"/>
                    <w:left w:val="none" w:sz="0" w:space="0" w:color="auto"/>
                    <w:bottom w:val="none" w:sz="0" w:space="0" w:color="auto"/>
                    <w:right w:val="none" w:sz="0" w:space="0" w:color="auto"/>
                  </w:divBdr>
                  <w:divsChild>
                    <w:div w:id="784081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9759771">
              <w:marLeft w:val="0"/>
              <w:marRight w:val="0"/>
              <w:marTop w:val="0"/>
              <w:marBottom w:val="0"/>
              <w:divBdr>
                <w:top w:val="none" w:sz="0" w:space="0" w:color="auto"/>
                <w:left w:val="none" w:sz="0" w:space="0" w:color="auto"/>
                <w:bottom w:val="none" w:sz="0" w:space="0" w:color="auto"/>
                <w:right w:val="none" w:sz="0" w:space="0" w:color="auto"/>
              </w:divBdr>
              <w:divsChild>
                <w:div w:id="1441225054">
                  <w:marLeft w:val="0"/>
                  <w:marRight w:val="0"/>
                  <w:marTop w:val="0"/>
                  <w:marBottom w:val="0"/>
                  <w:divBdr>
                    <w:top w:val="none" w:sz="0" w:space="0" w:color="auto"/>
                    <w:left w:val="none" w:sz="0" w:space="0" w:color="auto"/>
                    <w:bottom w:val="none" w:sz="0" w:space="0" w:color="auto"/>
                    <w:right w:val="none" w:sz="0" w:space="0" w:color="auto"/>
                  </w:divBdr>
                  <w:divsChild>
                    <w:div w:id="302734515">
                      <w:marLeft w:val="0"/>
                      <w:marRight w:val="0"/>
                      <w:marTop w:val="0"/>
                      <w:marBottom w:val="0"/>
                      <w:divBdr>
                        <w:top w:val="none" w:sz="0" w:space="0" w:color="auto"/>
                        <w:left w:val="none" w:sz="0" w:space="0" w:color="auto"/>
                        <w:bottom w:val="none" w:sz="0" w:space="0" w:color="auto"/>
                        <w:right w:val="none" w:sz="0" w:space="0" w:color="auto"/>
                      </w:divBdr>
                      <w:divsChild>
                        <w:div w:id="1332483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3490478">
          <w:marLeft w:val="0"/>
          <w:marRight w:val="0"/>
          <w:marTop w:val="0"/>
          <w:marBottom w:val="0"/>
          <w:divBdr>
            <w:top w:val="none" w:sz="0" w:space="0" w:color="auto"/>
            <w:left w:val="none" w:sz="0" w:space="0" w:color="auto"/>
            <w:bottom w:val="none" w:sz="0" w:space="0" w:color="auto"/>
            <w:right w:val="none" w:sz="0" w:space="0" w:color="auto"/>
          </w:divBdr>
          <w:divsChild>
            <w:div w:id="86007447">
              <w:marLeft w:val="0"/>
              <w:marRight w:val="0"/>
              <w:marTop w:val="0"/>
              <w:marBottom w:val="0"/>
              <w:divBdr>
                <w:top w:val="none" w:sz="0" w:space="0" w:color="auto"/>
                <w:left w:val="none" w:sz="0" w:space="0" w:color="auto"/>
                <w:bottom w:val="none" w:sz="0" w:space="0" w:color="auto"/>
                <w:right w:val="none" w:sz="0" w:space="0" w:color="auto"/>
              </w:divBdr>
              <w:divsChild>
                <w:div w:id="533732607">
                  <w:marLeft w:val="0"/>
                  <w:marRight w:val="0"/>
                  <w:marTop w:val="0"/>
                  <w:marBottom w:val="0"/>
                  <w:divBdr>
                    <w:top w:val="none" w:sz="0" w:space="0" w:color="auto"/>
                    <w:left w:val="none" w:sz="0" w:space="0" w:color="auto"/>
                    <w:bottom w:val="none" w:sz="0" w:space="0" w:color="auto"/>
                    <w:right w:val="none" w:sz="0" w:space="0" w:color="auto"/>
                  </w:divBdr>
                  <w:divsChild>
                    <w:div w:id="1248342978">
                      <w:marLeft w:val="0"/>
                      <w:marRight w:val="0"/>
                      <w:marTop w:val="0"/>
                      <w:marBottom w:val="0"/>
                      <w:divBdr>
                        <w:top w:val="none" w:sz="0" w:space="0" w:color="auto"/>
                        <w:left w:val="none" w:sz="0" w:space="0" w:color="auto"/>
                        <w:bottom w:val="none" w:sz="0" w:space="0" w:color="auto"/>
                        <w:right w:val="none" w:sz="0" w:space="0" w:color="auto"/>
                      </w:divBdr>
                      <w:divsChild>
                        <w:div w:id="1108499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2037280">
              <w:marLeft w:val="0"/>
              <w:marRight w:val="0"/>
              <w:marTop w:val="0"/>
              <w:marBottom w:val="0"/>
              <w:divBdr>
                <w:top w:val="none" w:sz="0" w:space="0" w:color="auto"/>
                <w:left w:val="none" w:sz="0" w:space="0" w:color="auto"/>
                <w:bottom w:val="none" w:sz="0" w:space="0" w:color="auto"/>
                <w:right w:val="none" w:sz="0" w:space="0" w:color="auto"/>
              </w:divBdr>
              <w:divsChild>
                <w:div w:id="532116981">
                  <w:marLeft w:val="0"/>
                  <w:marRight w:val="0"/>
                  <w:marTop w:val="0"/>
                  <w:marBottom w:val="0"/>
                  <w:divBdr>
                    <w:top w:val="none" w:sz="0" w:space="0" w:color="auto"/>
                    <w:left w:val="none" w:sz="0" w:space="0" w:color="auto"/>
                    <w:bottom w:val="none" w:sz="0" w:space="0" w:color="auto"/>
                    <w:right w:val="none" w:sz="0" w:space="0" w:color="auto"/>
                  </w:divBdr>
                  <w:divsChild>
                    <w:div w:id="127286003">
                      <w:marLeft w:val="0"/>
                      <w:marRight w:val="0"/>
                      <w:marTop w:val="0"/>
                      <w:marBottom w:val="0"/>
                      <w:divBdr>
                        <w:top w:val="none" w:sz="0" w:space="0" w:color="auto"/>
                        <w:left w:val="none" w:sz="0" w:space="0" w:color="auto"/>
                        <w:bottom w:val="none" w:sz="0" w:space="0" w:color="auto"/>
                        <w:right w:val="none" w:sz="0" w:space="0" w:color="auto"/>
                      </w:divBdr>
                      <w:divsChild>
                        <w:div w:id="998192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0585837">
              <w:marLeft w:val="0"/>
              <w:marRight w:val="0"/>
              <w:marTop w:val="0"/>
              <w:marBottom w:val="0"/>
              <w:divBdr>
                <w:top w:val="none" w:sz="0" w:space="0" w:color="auto"/>
                <w:left w:val="none" w:sz="0" w:space="0" w:color="auto"/>
                <w:bottom w:val="none" w:sz="0" w:space="0" w:color="auto"/>
                <w:right w:val="none" w:sz="0" w:space="0" w:color="auto"/>
              </w:divBdr>
              <w:divsChild>
                <w:div w:id="876310720">
                  <w:marLeft w:val="0"/>
                  <w:marRight w:val="0"/>
                  <w:marTop w:val="0"/>
                  <w:marBottom w:val="0"/>
                  <w:divBdr>
                    <w:top w:val="none" w:sz="0" w:space="0" w:color="auto"/>
                    <w:left w:val="none" w:sz="0" w:space="0" w:color="auto"/>
                    <w:bottom w:val="none" w:sz="0" w:space="0" w:color="auto"/>
                    <w:right w:val="none" w:sz="0" w:space="0" w:color="auto"/>
                  </w:divBdr>
                  <w:divsChild>
                    <w:div w:id="1706057579">
                      <w:marLeft w:val="0"/>
                      <w:marRight w:val="0"/>
                      <w:marTop w:val="0"/>
                      <w:marBottom w:val="0"/>
                      <w:divBdr>
                        <w:top w:val="none" w:sz="0" w:space="0" w:color="auto"/>
                        <w:left w:val="none" w:sz="0" w:space="0" w:color="auto"/>
                        <w:bottom w:val="none" w:sz="0" w:space="0" w:color="auto"/>
                        <w:right w:val="none" w:sz="0" w:space="0" w:color="auto"/>
                      </w:divBdr>
                    </w:div>
                  </w:divsChild>
                </w:div>
                <w:div w:id="815806306">
                  <w:marLeft w:val="0"/>
                  <w:marRight w:val="0"/>
                  <w:marTop w:val="0"/>
                  <w:marBottom w:val="0"/>
                  <w:divBdr>
                    <w:top w:val="none" w:sz="0" w:space="0" w:color="auto"/>
                    <w:left w:val="none" w:sz="0" w:space="0" w:color="auto"/>
                    <w:bottom w:val="none" w:sz="0" w:space="0" w:color="auto"/>
                    <w:right w:val="none" w:sz="0" w:space="0" w:color="auto"/>
                  </w:divBdr>
                  <w:divsChild>
                    <w:div w:id="670840904">
                      <w:marLeft w:val="0"/>
                      <w:marRight w:val="0"/>
                      <w:marTop w:val="0"/>
                      <w:marBottom w:val="0"/>
                      <w:divBdr>
                        <w:top w:val="none" w:sz="0" w:space="0" w:color="auto"/>
                        <w:left w:val="none" w:sz="0" w:space="0" w:color="auto"/>
                        <w:bottom w:val="none" w:sz="0" w:space="0" w:color="auto"/>
                        <w:right w:val="none" w:sz="0" w:space="0" w:color="auto"/>
                      </w:divBdr>
                      <w:divsChild>
                        <w:div w:id="145609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5558332">
              <w:marLeft w:val="0"/>
              <w:marRight w:val="0"/>
              <w:marTop w:val="0"/>
              <w:marBottom w:val="0"/>
              <w:divBdr>
                <w:top w:val="none" w:sz="0" w:space="0" w:color="auto"/>
                <w:left w:val="none" w:sz="0" w:space="0" w:color="auto"/>
                <w:bottom w:val="none" w:sz="0" w:space="0" w:color="auto"/>
                <w:right w:val="none" w:sz="0" w:space="0" w:color="auto"/>
              </w:divBdr>
              <w:divsChild>
                <w:div w:id="1229807178">
                  <w:marLeft w:val="0"/>
                  <w:marRight w:val="0"/>
                  <w:marTop w:val="0"/>
                  <w:marBottom w:val="0"/>
                  <w:divBdr>
                    <w:top w:val="none" w:sz="0" w:space="0" w:color="auto"/>
                    <w:left w:val="none" w:sz="0" w:space="0" w:color="auto"/>
                    <w:bottom w:val="none" w:sz="0" w:space="0" w:color="auto"/>
                    <w:right w:val="none" w:sz="0" w:space="0" w:color="auto"/>
                  </w:divBdr>
                  <w:divsChild>
                    <w:div w:id="1244610810">
                      <w:marLeft w:val="0"/>
                      <w:marRight w:val="0"/>
                      <w:marTop w:val="0"/>
                      <w:marBottom w:val="0"/>
                      <w:divBdr>
                        <w:top w:val="none" w:sz="0" w:space="0" w:color="auto"/>
                        <w:left w:val="none" w:sz="0" w:space="0" w:color="auto"/>
                        <w:bottom w:val="none" w:sz="0" w:space="0" w:color="auto"/>
                        <w:right w:val="none" w:sz="0" w:space="0" w:color="auto"/>
                      </w:divBdr>
                      <w:divsChild>
                        <w:div w:id="156468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0522993">
                  <w:marLeft w:val="0"/>
                  <w:marRight w:val="0"/>
                  <w:marTop w:val="0"/>
                  <w:marBottom w:val="0"/>
                  <w:divBdr>
                    <w:top w:val="none" w:sz="0" w:space="0" w:color="auto"/>
                    <w:left w:val="none" w:sz="0" w:space="0" w:color="auto"/>
                    <w:bottom w:val="none" w:sz="0" w:space="0" w:color="auto"/>
                    <w:right w:val="none" w:sz="0" w:space="0" w:color="auto"/>
                  </w:divBdr>
                  <w:divsChild>
                    <w:div w:id="1616869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136241">
              <w:marLeft w:val="0"/>
              <w:marRight w:val="0"/>
              <w:marTop w:val="0"/>
              <w:marBottom w:val="0"/>
              <w:divBdr>
                <w:top w:val="none" w:sz="0" w:space="0" w:color="auto"/>
                <w:left w:val="none" w:sz="0" w:space="0" w:color="auto"/>
                <w:bottom w:val="none" w:sz="0" w:space="0" w:color="auto"/>
                <w:right w:val="none" w:sz="0" w:space="0" w:color="auto"/>
              </w:divBdr>
              <w:divsChild>
                <w:div w:id="932400776">
                  <w:marLeft w:val="0"/>
                  <w:marRight w:val="0"/>
                  <w:marTop w:val="0"/>
                  <w:marBottom w:val="0"/>
                  <w:divBdr>
                    <w:top w:val="none" w:sz="0" w:space="0" w:color="auto"/>
                    <w:left w:val="none" w:sz="0" w:space="0" w:color="auto"/>
                    <w:bottom w:val="none" w:sz="0" w:space="0" w:color="auto"/>
                    <w:right w:val="none" w:sz="0" w:space="0" w:color="auto"/>
                  </w:divBdr>
                  <w:divsChild>
                    <w:div w:id="291715614">
                      <w:marLeft w:val="0"/>
                      <w:marRight w:val="0"/>
                      <w:marTop w:val="0"/>
                      <w:marBottom w:val="0"/>
                      <w:divBdr>
                        <w:top w:val="none" w:sz="0" w:space="0" w:color="auto"/>
                        <w:left w:val="none" w:sz="0" w:space="0" w:color="auto"/>
                        <w:bottom w:val="none" w:sz="0" w:space="0" w:color="auto"/>
                        <w:right w:val="none" w:sz="0" w:space="0" w:color="auto"/>
                      </w:divBdr>
                    </w:div>
                  </w:divsChild>
                </w:div>
                <w:div w:id="148450007">
                  <w:marLeft w:val="0"/>
                  <w:marRight w:val="0"/>
                  <w:marTop w:val="0"/>
                  <w:marBottom w:val="0"/>
                  <w:divBdr>
                    <w:top w:val="none" w:sz="0" w:space="0" w:color="auto"/>
                    <w:left w:val="none" w:sz="0" w:space="0" w:color="auto"/>
                    <w:bottom w:val="none" w:sz="0" w:space="0" w:color="auto"/>
                    <w:right w:val="none" w:sz="0" w:space="0" w:color="auto"/>
                  </w:divBdr>
                  <w:divsChild>
                    <w:div w:id="78409749">
                      <w:marLeft w:val="0"/>
                      <w:marRight w:val="0"/>
                      <w:marTop w:val="0"/>
                      <w:marBottom w:val="0"/>
                      <w:divBdr>
                        <w:top w:val="none" w:sz="0" w:space="0" w:color="auto"/>
                        <w:left w:val="none" w:sz="0" w:space="0" w:color="auto"/>
                        <w:bottom w:val="none" w:sz="0" w:space="0" w:color="auto"/>
                        <w:right w:val="none" w:sz="0" w:space="0" w:color="auto"/>
                      </w:divBdr>
                      <w:divsChild>
                        <w:div w:id="1684356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0961357">
          <w:marLeft w:val="0"/>
          <w:marRight w:val="0"/>
          <w:marTop w:val="0"/>
          <w:marBottom w:val="0"/>
          <w:divBdr>
            <w:top w:val="none" w:sz="0" w:space="0" w:color="auto"/>
            <w:left w:val="none" w:sz="0" w:space="0" w:color="auto"/>
            <w:bottom w:val="none" w:sz="0" w:space="0" w:color="auto"/>
            <w:right w:val="none" w:sz="0" w:space="0" w:color="auto"/>
          </w:divBdr>
          <w:divsChild>
            <w:div w:id="1768884276">
              <w:marLeft w:val="0"/>
              <w:marRight w:val="0"/>
              <w:marTop w:val="0"/>
              <w:marBottom w:val="0"/>
              <w:divBdr>
                <w:top w:val="none" w:sz="0" w:space="0" w:color="auto"/>
                <w:left w:val="none" w:sz="0" w:space="0" w:color="auto"/>
                <w:bottom w:val="none" w:sz="0" w:space="0" w:color="auto"/>
                <w:right w:val="none" w:sz="0" w:space="0" w:color="auto"/>
              </w:divBdr>
              <w:divsChild>
                <w:div w:id="717050375">
                  <w:marLeft w:val="0"/>
                  <w:marRight w:val="0"/>
                  <w:marTop w:val="0"/>
                  <w:marBottom w:val="0"/>
                  <w:divBdr>
                    <w:top w:val="none" w:sz="0" w:space="0" w:color="auto"/>
                    <w:left w:val="none" w:sz="0" w:space="0" w:color="auto"/>
                    <w:bottom w:val="none" w:sz="0" w:space="0" w:color="auto"/>
                    <w:right w:val="none" w:sz="0" w:space="0" w:color="auto"/>
                  </w:divBdr>
                  <w:divsChild>
                    <w:div w:id="1549224516">
                      <w:marLeft w:val="0"/>
                      <w:marRight w:val="0"/>
                      <w:marTop w:val="0"/>
                      <w:marBottom w:val="0"/>
                      <w:divBdr>
                        <w:top w:val="none" w:sz="0" w:space="0" w:color="auto"/>
                        <w:left w:val="none" w:sz="0" w:space="0" w:color="auto"/>
                        <w:bottom w:val="none" w:sz="0" w:space="0" w:color="auto"/>
                        <w:right w:val="none" w:sz="0" w:space="0" w:color="auto"/>
                      </w:divBdr>
                      <w:divsChild>
                        <w:div w:id="1878665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1455301">
              <w:marLeft w:val="0"/>
              <w:marRight w:val="0"/>
              <w:marTop w:val="0"/>
              <w:marBottom w:val="0"/>
              <w:divBdr>
                <w:top w:val="none" w:sz="0" w:space="0" w:color="auto"/>
                <w:left w:val="none" w:sz="0" w:space="0" w:color="auto"/>
                <w:bottom w:val="none" w:sz="0" w:space="0" w:color="auto"/>
                <w:right w:val="none" w:sz="0" w:space="0" w:color="auto"/>
              </w:divBdr>
              <w:divsChild>
                <w:div w:id="956718923">
                  <w:marLeft w:val="0"/>
                  <w:marRight w:val="0"/>
                  <w:marTop w:val="0"/>
                  <w:marBottom w:val="0"/>
                  <w:divBdr>
                    <w:top w:val="none" w:sz="0" w:space="0" w:color="auto"/>
                    <w:left w:val="none" w:sz="0" w:space="0" w:color="auto"/>
                    <w:bottom w:val="none" w:sz="0" w:space="0" w:color="auto"/>
                    <w:right w:val="none" w:sz="0" w:space="0" w:color="auto"/>
                  </w:divBdr>
                  <w:divsChild>
                    <w:div w:id="453712235">
                      <w:marLeft w:val="0"/>
                      <w:marRight w:val="0"/>
                      <w:marTop w:val="0"/>
                      <w:marBottom w:val="0"/>
                      <w:divBdr>
                        <w:top w:val="none" w:sz="0" w:space="0" w:color="auto"/>
                        <w:left w:val="none" w:sz="0" w:space="0" w:color="auto"/>
                        <w:bottom w:val="none" w:sz="0" w:space="0" w:color="auto"/>
                        <w:right w:val="none" w:sz="0" w:space="0" w:color="auto"/>
                      </w:divBdr>
                      <w:divsChild>
                        <w:div w:id="995643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6985805">
              <w:marLeft w:val="0"/>
              <w:marRight w:val="0"/>
              <w:marTop w:val="0"/>
              <w:marBottom w:val="0"/>
              <w:divBdr>
                <w:top w:val="none" w:sz="0" w:space="0" w:color="auto"/>
                <w:left w:val="none" w:sz="0" w:space="0" w:color="auto"/>
                <w:bottom w:val="none" w:sz="0" w:space="0" w:color="auto"/>
                <w:right w:val="none" w:sz="0" w:space="0" w:color="auto"/>
              </w:divBdr>
              <w:divsChild>
                <w:div w:id="1890801349">
                  <w:marLeft w:val="0"/>
                  <w:marRight w:val="0"/>
                  <w:marTop w:val="0"/>
                  <w:marBottom w:val="0"/>
                  <w:divBdr>
                    <w:top w:val="none" w:sz="0" w:space="0" w:color="auto"/>
                    <w:left w:val="none" w:sz="0" w:space="0" w:color="auto"/>
                    <w:bottom w:val="none" w:sz="0" w:space="0" w:color="auto"/>
                    <w:right w:val="none" w:sz="0" w:space="0" w:color="auto"/>
                  </w:divBdr>
                  <w:divsChild>
                    <w:div w:id="759445414">
                      <w:marLeft w:val="0"/>
                      <w:marRight w:val="0"/>
                      <w:marTop w:val="0"/>
                      <w:marBottom w:val="0"/>
                      <w:divBdr>
                        <w:top w:val="none" w:sz="0" w:space="0" w:color="auto"/>
                        <w:left w:val="none" w:sz="0" w:space="0" w:color="auto"/>
                        <w:bottom w:val="none" w:sz="0" w:space="0" w:color="auto"/>
                        <w:right w:val="none" w:sz="0" w:space="0" w:color="auto"/>
                      </w:divBdr>
                    </w:div>
                  </w:divsChild>
                </w:div>
                <w:div w:id="879167513">
                  <w:marLeft w:val="0"/>
                  <w:marRight w:val="0"/>
                  <w:marTop w:val="0"/>
                  <w:marBottom w:val="0"/>
                  <w:divBdr>
                    <w:top w:val="none" w:sz="0" w:space="0" w:color="auto"/>
                    <w:left w:val="none" w:sz="0" w:space="0" w:color="auto"/>
                    <w:bottom w:val="none" w:sz="0" w:space="0" w:color="auto"/>
                    <w:right w:val="none" w:sz="0" w:space="0" w:color="auto"/>
                  </w:divBdr>
                  <w:divsChild>
                    <w:div w:id="170488878">
                      <w:marLeft w:val="0"/>
                      <w:marRight w:val="0"/>
                      <w:marTop w:val="0"/>
                      <w:marBottom w:val="0"/>
                      <w:divBdr>
                        <w:top w:val="none" w:sz="0" w:space="0" w:color="auto"/>
                        <w:left w:val="none" w:sz="0" w:space="0" w:color="auto"/>
                        <w:bottom w:val="none" w:sz="0" w:space="0" w:color="auto"/>
                        <w:right w:val="none" w:sz="0" w:space="0" w:color="auto"/>
                      </w:divBdr>
                      <w:divsChild>
                        <w:div w:id="20672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5117239">
              <w:marLeft w:val="0"/>
              <w:marRight w:val="0"/>
              <w:marTop w:val="0"/>
              <w:marBottom w:val="0"/>
              <w:divBdr>
                <w:top w:val="none" w:sz="0" w:space="0" w:color="auto"/>
                <w:left w:val="none" w:sz="0" w:space="0" w:color="auto"/>
                <w:bottom w:val="none" w:sz="0" w:space="0" w:color="auto"/>
                <w:right w:val="none" w:sz="0" w:space="0" w:color="auto"/>
              </w:divBdr>
              <w:divsChild>
                <w:div w:id="1777213388">
                  <w:marLeft w:val="0"/>
                  <w:marRight w:val="0"/>
                  <w:marTop w:val="0"/>
                  <w:marBottom w:val="0"/>
                  <w:divBdr>
                    <w:top w:val="none" w:sz="0" w:space="0" w:color="auto"/>
                    <w:left w:val="none" w:sz="0" w:space="0" w:color="auto"/>
                    <w:bottom w:val="none" w:sz="0" w:space="0" w:color="auto"/>
                    <w:right w:val="none" w:sz="0" w:space="0" w:color="auto"/>
                  </w:divBdr>
                  <w:divsChild>
                    <w:div w:id="1999796759">
                      <w:marLeft w:val="0"/>
                      <w:marRight w:val="0"/>
                      <w:marTop w:val="0"/>
                      <w:marBottom w:val="0"/>
                      <w:divBdr>
                        <w:top w:val="none" w:sz="0" w:space="0" w:color="auto"/>
                        <w:left w:val="none" w:sz="0" w:space="0" w:color="auto"/>
                        <w:bottom w:val="none" w:sz="0" w:space="0" w:color="auto"/>
                        <w:right w:val="none" w:sz="0" w:space="0" w:color="auto"/>
                      </w:divBdr>
                      <w:divsChild>
                        <w:div w:id="1333096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507350">
                  <w:marLeft w:val="0"/>
                  <w:marRight w:val="0"/>
                  <w:marTop w:val="0"/>
                  <w:marBottom w:val="0"/>
                  <w:divBdr>
                    <w:top w:val="none" w:sz="0" w:space="0" w:color="auto"/>
                    <w:left w:val="none" w:sz="0" w:space="0" w:color="auto"/>
                    <w:bottom w:val="none" w:sz="0" w:space="0" w:color="auto"/>
                    <w:right w:val="none" w:sz="0" w:space="0" w:color="auto"/>
                  </w:divBdr>
                  <w:divsChild>
                    <w:div w:id="1485582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89027">
              <w:marLeft w:val="0"/>
              <w:marRight w:val="0"/>
              <w:marTop w:val="0"/>
              <w:marBottom w:val="0"/>
              <w:divBdr>
                <w:top w:val="none" w:sz="0" w:space="0" w:color="auto"/>
                <w:left w:val="none" w:sz="0" w:space="0" w:color="auto"/>
                <w:bottom w:val="none" w:sz="0" w:space="0" w:color="auto"/>
                <w:right w:val="none" w:sz="0" w:space="0" w:color="auto"/>
              </w:divBdr>
              <w:divsChild>
                <w:div w:id="1384211718">
                  <w:marLeft w:val="0"/>
                  <w:marRight w:val="0"/>
                  <w:marTop w:val="0"/>
                  <w:marBottom w:val="0"/>
                  <w:divBdr>
                    <w:top w:val="none" w:sz="0" w:space="0" w:color="auto"/>
                    <w:left w:val="none" w:sz="0" w:space="0" w:color="auto"/>
                    <w:bottom w:val="none" w:sz="0" w:space="0" w:color="auto"/>
                    <w:right w:val="none" w:sz="0" w:space="0" w:color="auto"/>
                  </w:divBdr>
                  <w:divsChild>
                    <w:div w:id="2116092109">
                      <w:marLeft w:val="0"/>
                      <w:marRight w:val="0"/>
                      <w:marTop w:val="0"/>
                      <w:marBottom w:val="0"/>
                      <w:divBdr>
                        <w:top w:val="none" w:sz="0" w:space="0" w:color="auto"/>
                        <w:left w:val="none" w:sz="0" w:space="0" w:color="auto"/>
                        <w:bottom w:val="none" w:sz="0" w:space="0" w:color="auto"/>
                        <w:right w:val="none" w:sz="0" w:space="0" w:color="auto"/>
                      </w:divBdr>
                    </w:div>
                  </w:divsChild>
                </w:div>
                <w:div w:id="1258101035">
                  <w:marLeft w:val="0"/>
                  <w:marRight w:val="0"/>
                  <w:marTop w:val="0"/>
                  <w:marBottom w:val="0"/>
                  <w:divBdr>
                    <w:top w:val="none" w:sz="0" w:space="0" w:color="auto"/>
                    <w:left w:val="none" w:sz="0" w:space="0" w:color="auto"/>
                    <w:bottom w:val="none" w:sz="0" w:space="0" w:color="auto"/>
                    <w:right w:val="none" w:sz="0" w:space="0" w:color="auto"/>
                  </w:divBdr>
                  <w:divsChild>
                    <w:div w:id="1988506366">
                      <w:marLeft w:val="0"/>
                      <w:marRight w:val="0"/>
                      <w:marTop w:val="0"/>
                      <w:marBottom w:val="0"/>
                      <w:divBdr>
                        <w:top w:val="none" w:sz="0" w:space="0" w:color="auto"/>
                        <w:left w:val="none" w:sz="0" w:space="0" w:color="auto"/>
                        <w:bottom w:val="none" w:sz="0" w:space="0" w:color="auto"/>
                        <w:right w:val="none" w:sz="0" w:space="0" w:color="auto"/>
                      </w:divBdr>
                      <w:divsChild>
                        <w:div w:id="944460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3154113">
              <w:marLeft w:val="0"/>
              <w:marRight w:val="0"/>
              <w:marTop w:val="0"/>
              <w:marBottom w:val="0"/>
              <w:divBdr>
                <w:top w:val="none" w:sz="0" w:space="0" w:color="auto"/>
                <w:left w:val="none" w:sz="0" w:space="0" w:color="auto"/>
                <w:bottom w:val="none" w:sz="0" w:space="0" w:color="auto"/>
                <w:right w:val="none" w:sz="0" w:space="0" w:color="auto"/>
              </w:divBdr>
              <w:divsChild>
                <w:div w:id="487942212">
                  <w:marLeft w:val="0"/>
                  <w:marRight w:val="0"/>
                  <w:marTop w:val="0"/>
                  <w:marBottom w:val="0"/>
                  <w:divBdr>
                    <w:top w:val="none" w:sz="0" w:space="0" w:color="auto"/>
                    <w:left w:val="none" w:sz="0" w:space="0" w:color="auto"/>
                    <w:bottom w:val="none" w:sz="0" w:space="0" w:color="auto"/>
                    <w:right w:val="none" w:sz="0" w:space="0" w:color="auto"/>
                  </w:divBdr>
                  <w:divsChild>
                    <w:div w:id="139734563">
                      <w:marLeft w:val="0"/>
                      <w:marRight w:val="0"/>
                      <w:marTop w:val="0"/>
                      <w:marBottom w:val="0"/>
                      <w:divBdr>
                        <w:top w:val="none" w:sz="0" w:space="0" w:color="auto"/>
                        <w:left w:val="none" w:sz="0" w:space="0" w:color="auto"/>
                        <w:bottom w:val="none" w:sz="0" w:space="0" w:color="auto"/>
                        <w:right w:val="none" w:sz="0" w:space="0" w:color="auto"/>
                      </w:divBdr>
                      <w:divsChild>
                        <w:div w:id="510148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369317">
                  <w:marLeft w:val="0"/>
                  <w:marRight w:val="0"/>
                  <w:marTop w:val="0"/>
                  <w:marBottom w:val="0"/>
                  <w:divBdr>
                    <w:top w:val="none" w:sz="0" w:space="0" w:color="auto"/>
                    <w:left w:val="none" w:sz="0" w:space="0" w:color="auto"/>
                    <w:bottom w:val="none" w:sz="0" w:space="0" w:color="auto"/>
                    <w:right w:val="none" w:sz="0" w:space="0" w:color="auto"/>
                  </w:divBdr>
                  <w:divsChild>
                    <w:div w:id="536477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1883">
              <w:marLeft w:val="0"/>
              <w:marRight w:val="0"/>
              <w:marTop w:val="0"/>
              <w:marBottom w:val="0"/>
              <w:divBdr>
                <w:top w:val="none" w:sz="0" w:space="0" w:color="auto"/>
                <w:left w:val="none" w:sz="0" w:space="0" w:color="auto"/>
                <w:bottom w:val="none" w:sz="0" w:space="0" w:color="auto"/>
                <w:right w:val="none" w:sz="0" w:space="0" w:color="auto"/>
              </w:divBdr>
              <w:divsChild>
                <w:div w:id="674069194">
                  <w:marLeft w:val="0"/>
                  <w:marRight w:val="0"/>
                  <w:marTop w:val="0"/>
                  <w:marBottom w:val="0"/>
                  <w:divBdr>
                    <w:top w:val="none" w:sz="0" w:space="0" w:color="auto"/>
                    <w:left w:val="none" w:sz="0" w:space="0" w:color="auto"/>
                    <w:bottom w:val="none" w:sz="0" w:space="0" w:color="auto"/>
                    <w:right w:val="none" w:sz="0" w:space="0" w:color="auto"/>
                  </w:divBdr>
                  <w:divsChild>
                    <w:div w:id="259068600">
                      <w:marLeft w:val="0"/>
                      <w:marRight w:val="0"/>
                      <w:marTop w:val="0"/>
                      <w:marBottom w:val="0"/>
                      <w:divBdr>
                        <w:top w:val="none" w:sz="0" w:space="0" w:color="auto"/>
                        <w:left w:val="none" w:sz="0" w:space="0" w:color="auto"/>
                        <w:bottom w:val="none" w:sz="0" w:space="0" w:color="auto"/>
                        <w:right w:val="none" w:sz="0" w:space="0" w:color="auto"/>
                      </w:divBdr>
                    </w:div>
                  </w:divsChild>
                </w:div>
                <w:div w:id="1514612365">
                  <w:marLeft w:val="0"/>
                  <w:marRight w:val="0"/>
                  <w:marTop w:val="0"/>
                  <w:marBottom w:val="0"/>
                  <w:divBdr>
                    <w:top w:val="none" w:sz="0" w:space="0" w:color="auto"/>
                    <w:left w:val="none" w:sz="0" w:space="0" w:color="auto"/>
                    <w:bottom w:val="none" w:sz="0" w:space="0" w:color="auto"/>
                    <w:right w:val="none" w:sz="0" w:space="0" w:color="auto"/>
                  </w:divBdr>
                  <w:divsChild>
                    <w:div w:id="514659402">
                      <w:marLeft w:val="0"/>
                      <w:marRight w:val="0"/>
                      <w:marTop w:val="0"/>
                      <w:marBottom w:val="0"/>
                      <w:divBdr>
                        <w:top w:val="none" w:sz="0" w:space="0" w:color="auto"/>
                        <w:left w:val="none" w:sz="0" w:space="0" w:color="auto"/>
                        <w:bottom w:val="none" w:sz="0" w:space="0" w:color="auto"/>
                        <w:right w:val="none" w:sz="0" w:space="0" w:color="auto"/>
                      </w:divBdr>
                      <w:divsChild>
                        <w:div w:id="1808929537">
                          <w:marLeft w:val="0"/>
                          <w:marRight w:val="0"/>
                          <w:marTop w:val="0"/>
                          <w:marBottom w:val="0"/>
                          <w:divBdr>
                            <w:top w:val="none" w:sz="0" w:space="0" w:color="auto"/>
                            <w:left w:val="none" w:sz="0" w:space="0" w:color="auto"/>
                            <w:bottom w:val="none" w:sz="0" w:space="0" w:color="auto"/>
                            <w:right w:val="none" w:sz="0" w:space="0" w:color="auto"/>
                          </w:divBdr>
                          <w:divsChild>
                            <w:div w:id="1438792604">
                              <w:marLeft w:val="0"/>
                              <w:marRight w:val="0"/>
                              <w:marTop w:val="0"/>
                              <w:marBottom w:val="0"/>
                              <w:divBdr>
                                <w:top w:val="none" w:sz="0" w:space="0" w:color="auto"/>
                                <w:left w:val="none" w:sz="0" w:space="0" w:color="auto"/>
                                <w:bottom w:val="none" w:sz="0" w:space="0" w:color="auto"/>
                                <w:right w:val="none" w:sz="0" w:space="0" w:color="auto"/>
                              </w:divBdr>
                              <w:divsChild>
                                <w:div w:id="1168256402">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525874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14190296">
      <w:bodyDiv w:val="1"/>
      <w:marLeft w:val="0"/>
      <w:marRight w:val="0"/>
      <w:marTop w:val="0"/>
      <w:marBottom w:val="0"/>
      <w:divBdr>
        <w:top w:val="none" w:sz="0" w:space="0" w:color="auto"/>
        <w:left w:val="none" w:sz="0" w:space="0" w:color="auto"/>
        <w:bottom w:val="none" w:sz="0" w:space="0" w:color="auto"/>
        <w:right w:val="none" w:sz="0" w:space="0" w:color="auto"/>
      </w:divBdr>
    </w:div>
    <w:div w:id="1055545436">
      <w:bodyDiv w:val="1"/>
      <w:marLeft w:val="0"/>
      <w:marRight w:val="0"/>
      <w:marTop w:val="0"/>
      <w:marBottom w:val="0"/>
      <w:divBdr>
        <w:top w:val="none" w:sz="0" w:space="0" w:color="auto"/>
        <w:left w:val="none" w:sz="0" w:space="0" w:color="auto"/>
        <w:bottom w:val="none" w:sz="0" w:space="0" w:color="auto"/>
        <w:right w:val="none" w:sz="0" w:space="0" w:color="auto"/>
      </w:divBdr>
      <w:divsChild>
        <w:div w:id="2063824753">
          <w:marLeft w:val="0"/>
          <w:marRight w:val="0"/>
          <w:marTop w:val="0"/>
          <w:marBottom w:val="0"/>
          <w:divBdr>
            <w:top w:val="none" w:sz="0" w:space="0" w:color="auto"/>
            <w:left w:val="none" w:sz="0" w:space="0" w:color="auto"/>
            <w:bottom w:val="none" w:sz="0" w:space="0" w:color="auto"/>
            <w:right w:val="none" w:sz="0" w:space="0" w:color="auto"/>
          </w:divBdr>
        </w:div>
      </w:divsChild>
    </w:div>
    <w:div w:id="1081562547">
      <w:bodyDiv w:val="1"/>
      <w:marLeft w:val="0"/>
      <w:marRight w:val="0"/>
      <w:marTop w:val="0"/>
      <w:marBottom w:val="0"/>
      <w:divBdr>
        <w:top w:val="none" w:sz="0" w:space="0" w:color="auto"/>
        <w:left w:val="none" w:sz="0" w:space="0" w:color="auto"/>
        <w:bottom w:val="none" w:sz="0" w:space="0" w:color="auto"/>
        <w:right w:val="none" w:sz="0" w:space="0" w:color="auto"/>
      </w:divBdr>
      <w:divsChild>
        <w:div w:id="361370307">
          <w:blockQuote w:val="1"/>
          <w:marLeft w:val="0"/>
          <w:marRight w:val="0"/>
          <w:marTop w:val="300"/>
          <w:marBottom w:val="450"/>
          <w:divBdr>
            <w:top w:val="none" w:sz="0" w:space="0" w:color="2C498B"/>
            <w:left w:val="single" w:sz="36" w:space="15" w:color="2C498B"/>
            <w:bottom w:val="none" w:sz="0" w:space="0" w:color="2C498B"/>
            <w:right w:val="none" w:sz="0" w:space="0" w:color="2C498B"/>
          </w:divBdr>
        </w:div>
        <w:div w:id="852765150">
          <w:marLeft w:val="0"/>
          <w:marRight w:val="0"/>
          <w:marTop w:val="0"/>
          <w:marBottom w:val="0"/>
          <w:divBdr>
            <w:top w:val="none" w:sz="0" w:space="0" w:color="auto"/>
            <w:left w:val="none" w:sz="0" w:space="0" w:color="auto"/>
            <w:bottom w:val="none" w:sz="0" w:space="0" w:color="auto"/>
            <w:right w:val="none" w:sz="0" w:space="0" w:color="auto"/>
          </w:divBdr>
        </w:div>
      </w:divsChild>
    </w:div>
    <w:div w:id="1247616909">
      <w:bodyDiv w:val="1"/>
      <w:marLeft w:val="0"/>
      <w:marRight w:val="0"/>
      <w:marTop w:val="0"/>
      <w:marBottom w:val="0"/>
      <w:divBdr>
        <w:top w:val="none" w:sz="0" w:space="0" w:color="auto"/>
        <w:left w:val="none" w:sz="0" w:space="0" w:color="auto"/>
        <w:bottom w:val="none" w:sz="0" w:space="0" w:color="auto"/>
        <w:right w:val="none" w:sz="0" w:space="0" w:color="auto"/>
      </w:divBdr>
    </w:div>
    <w:div w:id="1263302169">
      <w:bodyDiv w:val="1"/>
      <w:marLeft w:val="0"/>
      <w:marRight w:val="0"/>
      <w:marTop w:val="0"/>
      <w:marBottom w:val="0"/>
      <w:divBdr>
        <w:top w:val="none" w:sz="0" w:space="0" w:color="auto"/>
        <w:left w:val="none" w:sz="0" w:space="0" w:color="auto"/>
        <w:bottom w:val="none" w:sz="0" w:space="0" w:color="auto"/>
        <w:right w:val="none" w:sz="0" w:space="0" w:color="auto"/>
      </w:divBdr>
    </w:div>
    <w:div w:id="1323509783">
      <w:bodyDiv w:val="1"/>
      <w:marLeft w:val="0"/>
      <w:marRight w:val="0"/>
      <w:marTop w:val="0"/>
      <w:marBottom w:val="0"/>
      <w:divBdr>
        <w:top w:val="none" w:sz="0" w:space="0" w:color="auto"/>
        <w:left w:val="none" w:sz="0" w:space="0" w:color="auto"/>
        <w:bottom w:val="none" w:sz="0" w:space="0" w:color="auto"/>
        <w:right w:val="none" w:sz="0" w:space="0" w:color="auto"/>
      </w:divBdr>
      <w:divsChild>
        <w:div w:id="1756246419">
          <w:marLeft w:val="0"/>
          <w:marRight w:val="0"/>
          <w:marTop w:val="0"/>
          <w:marBottom w:val="0"/>
          <w:divBdr>
            <w:top w:val="none" w:sz="0" w:space="0" w:color="auto"/>
            <w:left w:val="none" w:sz="0" w:space="0" w:color="auto"/>
            <w:bottom w:val="none" w:sz="0" w:space="0" w:color="auto"/>
            <w:right w:val="none" w:sz="0" w:space="0" w:color="auto"/>
          </w:divBdr>
          <w:divsChild>
            <w:div w:id="1371765044">
              <w:marLeft w:val="0"/>
              <w:marRight w:val="0"/>
              <w:marTop w:val="0"/>
              <w:marBottom w:val="0"/>
              <w:divBdr>
                <w:top w:val="none" w:sz="0" w:space="0" w:color="auto"/>
                <w:left w:val="none" w:sz="0" w:space="0" w:color="auto"/>
                <w:bottom w:val="none" w:sz="0" w:space="0" w:color="auto"/>
                <w:right w:val="none" w:sz="0" w:space="0" w:color="auto"/>
              </w:divBdr>
              <w:divsChild>
                <w:div w:id="287901191">
                  <w:marLeft w:val="0"/>
                  <w:marRight w:val="0"/>
                  <w:marTop w:val="100"/>
                  <w:marBottom w:val="100"/>
                  <w:divBdr>
                    <w:top w:val="none" w:sz="0" w:space="0" w:color="auto"/>
                    <w:left w:val="none" w:sz="0" w:space="0" w:color="auto"/>
                    <w:bottom w:val="none" w:sz="0" w:space="0" w:color="auto"/>
                    <w:right w:val="none" w:sz="0" w:space="0" w:color="auto"/>
                  </w:divBdr>
                  <w:divsChild>
                    <w:div w:id="1470903433">
                      <w:marLeft w:val="0"/>
                      <w:marRight w:val="0"/>
                      <w:marTop w:val="0"/>
                      <w:marBottom w:val="0"/>
                      <w:divBdr>
                        <w:top w:val="none" w:sz="0" w:space="0" w:color="auto"/>
                        <w:left w:val="none" w:sz="0" w:space="0" w:color="auto"/>
                        <w:bottom w:val="none" w:sz="0" w:space="0" w:color="auto"/>
                        <w:right w:val="none" w:sz="0" w:space="0" w:color="auto"/>
                      </w:divBdr>
                    </w:div>
                  </w:divsChild>
                </w:div>
                <w:div w:id="784807114">
                  <w:marLeft w:val="0"/>
                  <w:marRight w:val="0"/>
                  <w:marTop w:val="100"/>
                  <w:marBottom w:val="100"/>
                  <w:divBdr>
                    <w:top w:val="none" w:sz="0" w:space="0" w:color="auto"/>
                    <w:left w:val="none" w:sz="0" w:space="0" w:color="auto"/>
                    <w:bottom w:val="none" w:sz="0" w:space="0" w:color="auto"/>
                    <w:right w:val="none" w:sz="0" w:space="0" w:color="auto"/>
                  </w:divBdr>
                  <w:divsChild>
                    <w:div w:id="744230623">
                      <w:marLeft w:val="0"/>
                      <w:marRight w:val="1155"/>
                      <w:marTop w:val="0"/>
                      <w:marBottom w:val="0"/>
                      <w:divBdr>
                        <w:top w:val="none" w:sz="0" w:space="0" w:color="auto"/>
                        <w:left w:val="none" w:sz="0" w:space="0" w:color="auto"/>
                        <w:bottom w:val="none" w:sz="0" w:space="0" w:color="auto"/>
                        <w:right w:val="none" w:sz="0" w:space="0" w:color="auto"/>
                      </w:divBdr>
                      <w:divsChild>
                        <w:div w:id="969289899">
                          <w:marLeft w:val="0"/>
                          <w:marRight w:val="0"/>
                          <w:marTop w:val="0"/>
                          <w:marBottom w:val="0"/>
                          <w:divBdr>
                            <w:top w:val="none" w:sz="0" w:space="0" w:color="auto"/>
                            <w:left w:val="none" w:sz="0" w:space="0" w:color="auto"/>
                            <w:bottom w:val="none" w:sz="0" w:space="0" w:color="auto"/>
                            <w:right w:val="none" w:sz="0" w:space="0" w:color="auto"/>
                          </w:divBdr>
                        </w:div>
                      </w:divsChild>
                    </w:div>
                    <w:div w:id="1346402480">
                      <w:marLeft w:val="0"/>
                      <w:marRight w:val="0"/>
                      <w:marTop w:val="0"/>
                      <w:marBottom w:val="0"/>
                      <w:divBdr>
                        <w:top w:val="none" w:sz="0" w:space="0" w:color="auto"/>
                        <w:left w:val="none" w:sz="0" w:space="0" w:color="auto"/>
                        <w:bottom w:val="none" w:sz="0" w:space="0" w:color="auto"/>
                        <w:right w:val="none" w:sz="0" w:space="0" w:color="auto"/>
                      </w:divBdr>
                      <w:divsChild>
                        <w:div w:id="1901407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5617826">
          <w:marLeft w:val="0"/>
          <w:marRight w:val="0"/>
          <w:marTop w:val="0"/>
          <w:marBottom w:val="0"/>
          <w:divBdr>
            <w:top w:val="none" w:sz="0" w:space="0" w:color="auto"/>
            <w:left w:val="none" w:sz="0" w:space="0" w:color="auto"/>
            <w:bottom w:val="none" w:sz="0" w:space="0" w:color="auto"/>
            <w:right w:val="none" w:sz="0" w:space="0" w:color="auto"/>
          </w:divBdr>
          <w:divsChild>
            <w:div w:id="404688266">
              <w:marLeft w:val="0"/>
              <w:marRight w:val="0"/>
              <w:marTop w:val="0"/>
              <w:marBottom w:val="0"/>
              <w:divBdr>
                <w:top w:val="none" w:sz="0" w:space="0" w:color="auto"/>
                <w:left w:val="none" w:sz="0" w:space="0" w:color="auto"/>
                <w:bottom w:val="none" w:sz="0" w:space="0" w:color="auto"/>
                <w:right w:val="none" w:sz="0" w:space="0" w:color="auto"/>
              </w:divBdr>
              <w:divsChild>
                <w:div w:id="513308247">
                  <w:marLeft w:val="0"/>
                  <w:marRight w:val="0"/>
                  <w:marTop w:val="100"/>
                  <w:marBottom w:val="100"/>
                  <w:divBdr>
                    <w:top w:val="none" w:sz="0" w:space="0" w:color="auto"/>
                    <w:left w:val="none" w:sz="0" w:space="0" w:color="auto"/>
                    <w:bottom w:val="none" w:sz="0" w:space="0" w:color="auto"/>
                    <w:right w:val="none" w:sz="0" w:space="0" w:color="auto"/>
                  </w:divBdr>
                  <w:divsChild>
                    <w:div w:id="2137522620">
                      <w:marLeft w:val="0"/>
                      <w:marRight w:val="0"/>
                      <w:marTop w:val="0"/>
                      <w:marBottom w:val="0"/>
                      <w:divBdr>
                        <w:top w:val="none" w:sz="0" w:space="0" w:color="auto"/>
                        <w:left w:val="none" w:sz="0" w:space="0" w:color="auto"/>
                        <w:bottom w:val="none" w:sz="0" w:space="0" w:color="auto"/>
                        <w:right w:val="none" w:sz="0" w:space="0" w:color="auto"/>
                      </w:divBdr>
                      <w:divsChild>
                        <w:div w:id="1705328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343400">
                  <w:marLeft w:val="0"/>
                  <w:marRight w:val="0"/>
                  <w:marTop w:val="100"/>
                  <w:marBottom w:val="100"/>
                  <w:divBdr>
                    <w:top w:val="none" w:sz="0" w:space="0" w:color="auto"/>
                    <w:left w:val="none" w:sz="0" w:space="0" w:color="auto"/>
                    <w:bottom w:val="none" w:sz="0" w:space="0" w:color="auto"/>
                    <w:right w:val="none" w:sz="0" w:space="0" w:color="auto"/>
                  </w:divBdr>
                  <w:divsChild>
                    <w:div w:id="1624535647">
                      <w:marLeft w:val="0"/>
                      <w:marRight w:val="1155"/>
                      <w:marTop w:val="0"/>
                      <w:marBottom w:val="0"/>
                      <w:divBdr>
                        <w:top w:val="none" w:sz="0" w:space="0" w:color="auto"/>
                        <w:left w:val="none" w:sz="0" w:space="0" w:color="auto"/>
                        <w:bottom w:val="none" w:sz="0" w:space="0" w:color="auto"/>
                        <w:right w:val="none" w:sz="0" w:space="0" w:color="auto"/>
                      </w:divBdr>
                      <w:divsChild>
                        <w:div w:id="351508">
                          <w:marLeft w:val="0"/>
                          <w:marRight w:val="0"/>
                          <w:marTop w:val="0"/>
                          <w:marBottom w:val="0"/>
                          <w:divBdr>
                            <w:top w:val="none" w:sz="0" w:space="0" w:color="auto"/>
                            <w:left w:val="none" w:sz="0" w:space="0" w:color="auto"/>
                            <w:bottom w:val="none" w:sz="0" w:space="0" w:color="auto"/>
                            <w:right w:val="none" w:sz="0" w:space="0" w:color="auto"/>
                          </w:divBdr>
                        </w:div>
                      </w:divsChild>
                    </w:div>
                    <w:div w:id="1663464100">
                      <w:marLeft w:val="0"/>
                      <w:marRight w:val="0"/>
                      <w:marTop w:val="0"/>
                      <w:marBottom w:val="0"/>
                      <w:divBdr>
                        <w:top w:val="none" w:sz="0" w:space="0" w:color="auto"/>
                        <w:left w:val="none" w:sz="0" w:space="0" w:color="auto"/>
                        <w:bottom w:val="none" w:sz="0" w:space="0" w:color="auto"/>
                        <w:right w:val="none" w:sz="0" w:space="0" w:color="auto"/>
                      </w:divBdr>
                      <w:divsChild>
                        <w:div w:id="16995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4335546">
                  <w:marLeft w:val="0"/>
                  <w:marRight w:val="0"/>
                  <w:marTop w:val="100"/>
                  <w:marBottom w:val="100"/>
                  <w:divBdr>
                    <w:top w:val="none" w:sz="0" w:space="0" w:color="auto"/>
                    <w:left w:val="none" w:sz="0" w:space="0" w:color="auto"/>
                    <w:bottom w:val="none" w:sz="0" w:space="0" w:color="auto"/>
                    <w:right w:val="none" w:sz="0" w:space="0" w:color="auto"/>
                  </w:divBdr>
                  <w:divsChild>
                    <w:div w:id="448477693">
                      <w:marLeft w:val="0"/>
                      <w:marRight w:val="0"/>
                      <w:marTop w:val="0"/>
                      <w:marBottom w:val="0"/>
                      <w:divBdr>
                        <w:top w:val="none" w:sz="0" w:space="0" w:color="auto"/>
                        <w:left w:val="none" w:sz="0" w:space="0" w:color="auto"/>
                        <w:bottom w:val="none" w:sz="0" w:space="0" w:color="auto"/>
                        <w:right w:val="none" w:sz="0" w:space="0" w:color="auto"/>
                      </w:divBdr>
                      <w:divsChild>
                        <w:div w:id="1575092895">
                          <w:marLeft w:val="0"/>
                          <w:marRight w:val="0"/>
                          <w:marTop w:val="0"/>
                          <w:marBottom w:val="577"/>
                          <w:divBdr>
                            <w:top w:val="none" w:sz="0" w:space="0" w:color="auto"/>
                            <w:left w:val="none" w:sz="0" w:space="0" w:color="auto"/>
                            <w:bottom w:val="none" w:sz="0" w:space="0" w:color="auto"/>
                            <w:right w:val="none" w:sz="0" w:space="0" w:color="auto"/>
                          </w:divBdr>
                          <w:divsChild>
                            <w:div w:id="1711609983">
                              <w:marLeft w:val="0"/>
                              <w:marRight w:val="0"/>
                              <w:marTop w:val="0"/>
                              <w:marBottom w:val="0"/>
                              <w:divBdr>
                                <w:top w:val="none" w:sz="0" w:space="0" w:color="auto"/>
                                <w:left w:val="none" w:sz="0" w:space="0" w:color="auto"/>
                                <w:bottom w:val="none" w:sz="0" w:space="0" w:color="auto"/>
                                <w:right w:val="none" w:sz="0" w:space="0" w:color="auto"/>
                              </w:divBdr>
                            </w:div>
                          </w:divsChild>
                        </w:div>
                        <w:div w:id="83298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6540379">
      <w:bodyDiv w:val="1"/>
      <w:marLeft w:val="0"/>
      <w:marRight w:val="0"/>
      <w:marTop w:val="0"/>
      <w:marBottom w:val="0"/>
      <w:divBdr>
        <w:top w:val="none" w:sz="0" w:space="0" w:color="auto"/>
        <w:left w:val="none" w:sz="0" w:space="0" w:color="auto"/>
        <w:bottom w:val="none" w:sz="0" w:space="0" w:color="auto"/>
        <w:right w:val="none" w:sz="0" w:space="0" w:color="auto"/>
      </w:divBdr>
    </w:div>
    <w:div w:id="1829517982">
      <w:bodyDiv w:val="1"/>
      <w:marLeft w:val="0"/>
      <w:marRight w:val="0"/>
      <w:marTop w:val="0"/>
      <w:marBottom w:val="0"/>
      <w:divBdr>
        <w:top w:val="none" w:sz="0" w:space="0" w:color="auto"/>
        <w:left w:val="none" w:sz="0" w:space="0" w:color="auto"/>
        <w:bottom w:val="none" w:sz="0" w:space="0" w:color="auto"/>
        <w:right w:val="none" w:sz="0" w:space="0" w:color="auto"/>
      </w:divBdr>
      <w:divsChild>
        <w:div w:id="829829482">
          <w:marLeft w:val="0"/>
          <w:marRight w:val="0"/>
          <w:marTop w:val="0"/>
          <w:marBottom w:val="0"/>
          <w:divBdr>
            <w:top w:val="none" w:sz="0" w:space="0" w:color="auto"/>
            <w:left w:val="none" w:sz="0" w:space="0" w:color="auto"/>
            <w:bottom w:val="none" w:sz="0" w:space="0" w:color="auto"/>
            <w:right w:val="none" w:sz="0" w:space="0" w:color="auto"/>
          </w:divBdr>
          <w:divsChild>
            <w:div w:id="1576278927">
              <w:marLeft w:val="0"/>
              <w:marRight w:val="0"/>
              <w:marTop w:val="100"/>
              <w:marBottom w:val="100"/>
              <w:divBdr>
                <w:top w:val="none" w:sz="0" w:space="0" w:color="auto"/>
                <w:left w:val="none" w:sz="0" w:space="0" w:color="auto"/>
                <w:bottom w:val="none" w:sz="0" w:space="0" w:color="auto"/>
                <w:right w:val="none" w:sz="0" w:space="0" w:color="auto"/>
              </w:divBdr>
              <w:divsChild>
                <w:div w:id="1992707407">
                  <w:marLeft w:val="0"/>
                  <w:marRight w:val="0"/>
                  <w:marTop w:val="0"/>
                  <w:marBottom w:val="0"/>
                  <w:divBdr>
                    <w:top w:val="none" w:sz="0" w:space="0" w:color="auto"/>
                    <w:left w:val="none" w:sz="0" w:space="0" w:color="auto"/>
                    <w:bottom w:val="none" w:sz="0" w:space="0" w:color="auto"/>
                    <w:right w:val="none" w:sz="0" w:space="0" w:color="auto"/>
                  </w:divBdr>
                  <w:divsChild>
                    <w:div w:id="106042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203102">
              <w:marLeft w:val="0"/>
              <w:marRight w:val="0"/>
              <w:marTop w:val="100"/>
              <w:marBottom w:val="100"/>
              <w:divBdr>
                <w:top w:val="none" w:sz="0" w:space="0" w:color="auto"/>
                <w:left w:val="none" w:sz="0" w:space="0" w:color="auto"/>
                <w:bottom w:val="none" w:sz="0" w:space="0" w:color="auto"/>
                <w:right w:val="none" w:sz="0" w:space="0" w:color="auto"/>
              </w:divBdr>
              <w:divsChild>
                <w:div w:id="1828979460">
                  <w:marLeft w:val="0"/>
                  <w:marRight w:val="1155"/>
                  <w:marTop w:val="0"/>
                  <w:marBottom w:val="0"/>
                  <w:divBdr>
                    <w:top w:val="none" w:sz="0" w:space="0" w:color="auto"/>
                    <w:left w:val="none" w:sz="0" w:space="0" w:color="auto"/>
                    <w:bottom w:val="none" w:sz="0" w:space="0" w:color="auto"/>
                    <w:right w:val="none" w:sz="0" w:space="0" w:color="auto"/>
                  </w:divBdr>
                  <w:divsChild>
                    <w:div w:id="1299267308">
                      <w:marLeft w:val="0"/>
                      <w:marRight w:val="0"/>
                      <w:marTop w:val="0"/>
                      <w:marBottom w:val="0"/>
                      <w:divBdr>
                        <w:top w:val="none" w:sz="0" w:space="0" w:color="auto"/>
                        <w:left w:val="none" w:sz="0" w:space="0" w:color="auto"/>
                        <w:bottom w:val="none" w:sz="0" w:space="0" w:color="auto"/>
                        <w:right w:val="none" w:sz="0" w:space="0" w:color="auto"/>
                      </w:divBdr>
                    </w:div>
                  </w:divsChild>
                </w:div>
                <w:div w:id="876310671">
                  <w:marLeft w:val="0"/>
                  <w:marRight w:val="0"/>
                  <w:marTop w:val="0"/>
                  <w:marBottom w:val="0"/>
                  <w:divBdr>
                    <w:top w:val="none" w:sz="0" w:space="0" w:color="auto"/>
                    <w:left w:val="none" w:sz="0" w:space="0" w:color="auto"/>
                    <w:bottom w:val="none" w:sz="0" w:space="0" w:color="auto"/>
                    <w:right w:val="none" w:sz="0" w:space="0" w:color="auto"/>
                  </w:divBdr>
                  <w:divsChild>
                    <w:div w:id="1901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6487290">
              <w:marLeft w:val="0"/>
              <w:marRight w:val="0"/>
              <w:marTop w:val="100"/>
              <w:marBottom w:val="100"/>
              <w:divBdr>
                <w:top w:val="none" w:sz="0" w:space="0" w:color="auto"/>
                <w:left w:val="none" w:sz="0" w:space="0" w:color="auto"/>
                <w:bottom w:val="none" w:sz="0" w:space="0" w:color="auto"/>
                <w:right w:val="none" w:sz="0" w:space="0" w:color="auto"/>
              </w:divBdr>
              <w:divsChild>
                <w:div w:id="497498715">
                  <w:marLeft w:val="0"/>
                  <w:marRight w:val="1155"/>
                  <w:marTop w:val="0"/>
                  <w:marBottom w:val="0"/>
                  <w:divBdr>
                    <w:top w:val="none" w:sz="0" w:space="0" w:color="auto"/>
                    <w:left w:val="none" w:sz="0" w:space="0" w:color="auto"/>
                    <w:bottom w:val="none" w:sz="0" w:space="0" w:color="auto"/>
                    <w:right w:val="none" w:sz="0" w:space="0" w:color="auto"/>
                  </w:divBdr>
                  <w:divsChild>
                    <w:div w:id="1161043624">
                      <w:marLeft w:val="0"/>
                      <w:marRight w:val="0"/>
                      <w:marTop w:val="0"/>
                      <w:marBottom w:val="0"/>
                      <w:divBdr>
                        <w:top w:val="none" w:sz="0" w:space="0" w:color="auto"/>
                        <w:left w:val="none" w:sz="0" w:space="0" w:color="auto"/>
                        <w:bottom w:val="none" w:sz="0" w:space="0" w:color="auto"/>
                        <w:right w:val="none" w:sz="0" w:space="0" w:color="auto"/>
                      </w:divBdr>
                    </w:div>
                  </w:divsChild>
                </w:div>
                <w:div w:id="500313060">
                  <w:marLeft w:val="0"/>
                  <w:marRight w:val="0"/>
                  <w:marTop w:val="0"/>
                  <w:marBottom w:val="0"/>
                  <w:divBdr>
                    <w:top w:val="none" w:sz="0" w:space="0" w:color="auto"/>
                    <w:left w:val="none" w:sz="0" w:space="0" w:color="auto"/>
                    <w:bottom w:val="none" w:sz="0" w:space="0" w:color="auto"/>
                    <w:right w:val="none" w:sz="0" w:space="0" w:color="auto"/>
                  </w:divBdr>
                  <w:divsChild>
                    <w:div w:id="1550335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4223540">
          <w:marLeft w:val="0"/>
          <w:marRight w:val="0"/>
          <w:marTop w:val="0"/>
          <w:marBottom w:val="0"/>
          <w:divBdr>
            <w:top w:val="none" w:sz="0" w:space="0" w:color="auto"/>
            <w:left w:val="none" w:sz="0" w:space="0" w:color="auto"/>
            <w:bottom w:val="none" w:sz="0" w:space="0" w:color="auto"/>
            <w:right w:val="none" w:sz="0" w:space="0" w:color="auto"/>
          </w:divBdr>
          <w:divsChild>
            <w:div w:id="482546007">
              <w:marLeft w:val="0"/>
              <w:marRight w:val="0"/>
              <w:marTop w:val="100"/>
              <w:marBottom w:val="100"/>
              <w:divBdr>
                <w:top w:val="none" w:sz="0" w:space="0" w:color="auto"/>
                <w:left w:val="none" w:sz="0" w:space="0" w:color="auto"/>
                <w:bottom w:val="none" w:sz="0" w:space="0" w:color="auto"/>
                <w:right w:val="none" w:sz="0" w:space="0" w:color="auto"/>
              </w:divBdr>
              <w:divsChild>
                <w:div w:id="1801070021">
                  <w:marLeft w:val="0"/>
                  <w:marRight w:val="0"/>
                  <w:marTop w:val="0"/>
                  <w:marBottom w:val="0"/>
                  <w:divBdr>
                    <w:top w:val="none" w:sz="0" w:space="0" w:color="auto"/>
                    <w:left w:val="none" w:sz="0" w:space="0" w:color="auto"/>
                    <w:bottom w:val="none" w:sz="0" w:space="0" w:color="auto"/>
                    <w:right w:val="none" w:sz="0" w:space="0" w:color="auto"/>
                  </w:divBdr>
                  <w:divsChild>
                    <w:div w:id="1264269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9797439">
              <w:marLeft w:val="0"/>
              <w:marRight w:val="0"/>
              <w:marTop w:val="100"/>
              <w:marBottom w:val="100"/>
              <w:divBdr>
                <w:top w:val="none" w:sz="0" w:space="0" w:color="auto"/>
                <w:left w:val="none" w:sz="0" w:space="0" w:color="auto"/>
                <w:bottom w:val="none" w:sz="0" w:space="0" w:color="auto"/>
                <w:right w:val="none" w:sz="0" w:space="0" w:color="auto"/>
              </w:divBdr>
              <w:divsChild>
                <w:div w:id="371075307">
                  <w:marLeft w:val="0"/>
                  <w:marRight w:val="0"/>
                  <w:marTop w:val="0"/>
                  <w:marBottom w:val="0"/>
                  <w:divBdr>
                    <w:top w:val="none" w:sz="0" w:space="0" w:color="auto"/>
                    <w:left w:val="none" w:sz="0" w:space="0" w:color="auto"/>
                    <w:bottom w:val="none" w:sz="0" w:space="0" w:color="auto"/>
                    <w:right w:val="none" w:sz="0" w:space="0" w:color="auto"/>
                  </w:divBdr>
                  <w:divsChild>
                    <w:div w:id="1088845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7906066">
              <w:marLeft w:val="0"/>
              <w:marRight w:val="0"/>
              <w:marTop w:val="100"/>
              <w:marBottom w:val="100"/>
              <w:divBdr>
                <w:top w:val="none" w:sz="0" w:space="0" w:color="auto"/>
                <w:left w:val="none" w:sz="0" w:space="0" w:color="auto"/>
                <w:bottom w:val="none" w:sz="0" w:space="0" w:color="auto"/>
                <w:right w:val="none" w:sz="0" w:space="0" w:color="auto"/>
              </w:divBdr>
              <w:divsChild>
                <w:div w:id="617568752">
                  <w:marLeft w:val="0"/>
                  <w:marRight w:val="1155"/>
                  <w:marTop w:val="0"/>
                  <w:marBottom w:val="0"/>
                  <w:divBdr>
                    <w:top w:val="none" w:sz="0" w:space="0" w:color="auto"/>
                    <w:left w:val="none" w:sz="0" w:space="0" w:color="auto"/>
                    <w:bottom w:val="none" w:sz="0" w:space="0" w:color="auto"/>
                    <w:right w:val="none" w:sz="0" w:space="0" w:color="auto"/>
                  </w:divBdr>
                  <w:divsChild>
                    <w:div w:id="1605923480">
                      <w:marLeft w:val="0"/>
                      <w:marRight w:val="0"/>
                      <w:marTop w:val="0"/>
                      <w:marBottom w:val="578"/>
                      <w:divBdr>
                        <w:top w:val="none" w:sz="0" w:space="0" w:color="auto"/>
                        <w:left w:val="none" w:sz="0" w:space="0" w:color="auto"/>
                        <w:bottom w:val="none" w:sz="0" w:space="0" w:color="auto"/>
                        <w:right w:val="none" w:sz="0" w:space="0" w:color="auto"/>
                      </w:divBdr>
                    </w:div>
                    <w:div w:id="1649749887">
                      <w:marLeft w:val="0"/>
                      <w:marRight w:val="0"/>
                      <w:marTop w:val="0"/>
                      <w:marBottom w:val="0"/>
                      <w:divBdr>
                        <w:top w:val="none" w:sz="0" w:space="0" w:color="auto"/>
                        <w:left w:val="none" w:sz="0" w:space="0" w:color="auto"/>
                        <w:bottom w:val="none" w:sz="0" w:space="0" w:color="auto"/>
                        <w:right w:val="none" w:sz="0" w:space="0" w:color="auto"/>
                      </w:divBdr>
                    </w:div>
                  </w:divsChild>
                </w:div>
                <w:div w:id="1043408251">
                  <w:marLeft w:val="0"/>
                  <w:marRight w:val="0"/>
                  <w:marTop w:val="0"/>
                  <w:marBottom w:val="0"/>
                  <w:divBdr>
                    <w:top w:val="none" w:sz="0" w:space="0" w:color="auto"/>
                    <w:left w:val="none" w:sz="0" w:space="0" w:color="auto"/>
                    <w:bottom w:val="none" w:sz="0" w:space="0" w:color="auto"/>
                    <w:right w:val="none" w:sz="0" w:space="0" w:color="auto"/>
                  </w:divBdr>
                  <w:divsChild>
                    <w:div w:id="205083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7134466">
              <w:marLeft w:val="0"/>
              <w:marRight w:val="0"/>
              <w:marTop w:val="100"/>
              <w:marBottom w:val="100"/>
              <w:divBdr>
                <w:top w:val="none" w:sz="0" w:space="0" w:color="auto"/>
                <w:left w:val="none" w:sz="0" w:space="0" w:color="auto"/>
                <w:bottom w:val="none" w:sz="0" w:space="0" w:color="auto"/>
                <w:right w:val="none" w:sz="0" w:space="0" w:color="auto"/>
              </w:divBdr>
              <w:divsChild>
                <w:div w:id="2131705837">
                  <w:marLeft w:val="0"/>
                  <w:marRight w:val="1155"/>
                  <w:marTop w:val="0"/>
                  <w:marBottom w:val="0"/>
                  <w:divBdr>
                    <w:top w:val="none" w:sz="0" w:space="0" w:color="auto"/>
                    <w:left w:val="none" w:sz="0" w:space="0" w:color="auto"/>
                    <w:bottom w:val="none" w:sz="0" w:space="0" w:color="auto"/>
                    <w:right w:val="none" w:sz="0" w:space="0" w:color="auto"/>
                  </w:divBdr>
                  <w:divsChild>
                    <w:div w:id="2140605537">
                      <w:marLeft w:val="0"/>
                      <w:marRight w:val="0"/>
                      <w:marTop w:val="0"/>
                      <w:marBottom w:val="0"/>
                      <w:divBdr>
                        <w:top w:val="none" w:sz="0" w:space="0" w:color="auto"/>
                        <w:left w:val="none" w:sz="0" w:space="0" w:color="auto"/>
                        <w:bottom w:val="none" w:sz="0" w:space="0" w:color="auto"/>
                        <w:right w:val="none" w:sz="0" w:space="0" w:color="auto"/>
                      </w:divBdr>
                    </w:div>
                  </w:divsChild>
                </w:div>
                <w:div w:id="654728512">
                  <w:marLeft w:val="0"/>
                  <w:marRight w:val="0"/>
                  <w:marTop w:val="0"/>
                  <w:marBottom w:val="0"/>
                  <w:divBdr>
                    <w:top w:val="none" w:sz="0" w:space="0" w:color="auto"/>
                    <w:left w:val="none" w:sz="0" w:space="0" w:color="auto"/>
                    <w:bottom w:val="none" w:sz="0" w:space="0" w:color="auto"/>
                    <w:right w:val="none" w:sz="0" w:space="0" w:color="auto"/>
                  </w:divBdr>
                  <w:divsChild>
                    <w:div w:id="2063018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6124254">
          <w:marLeft w:val="0"/>
          <w:marRight w:val="0"/>
          <w:marTop w:val="0"/>
          <w:marBottom w:val="0"/>
          <w:divBdr>
            <w:top w:val="none" w:sz="0" w:space="0" w:color="auto"/>
            <w:left w:val="none" w:sz="0" w:space="0" w:color="auto"/>
            <w:bottom w:val="none" w:sz="0" w:space="0" w:color="auto"/>
            <w:right w:val="none" w:sz="0" w:space="0" w:color="auto"/>
          </w:divBdr>
          <w:divsChild>
            <w:div w:id="1669333869">
              <w:marLeft w:val="0"/>
              <w:marRight w:val="0"/>
              <w:marTop w:val="100"/>
              <w:marBottom w:val="100"/>
              <w:divBdr>
                <w:top w:val="none" w:sz="0" w:space="0" w:color="auto"/>
                <w:left w:val="none" w:sz="0" w:space="0" w:color="auto"/>
                <w:bottom w:val="none" w:sz="0" w:space="0" w:color="auto"/>
                <w:right w:val="none" w:sz="0" w:space="0" w:color="auto"/>
              </w:divBdr>
              <w:divsChild>
                <w:div w:id="1288585276">
                  <w:marLeft w:val="0"/>
                  <w:marRight w:val="0"/>
                  <w:marTop w:val="0"/>
                  <w:marBottom w:val="0"/>
                  <w:divBdr>
                    <w:top w:val="none" w:sz="0" w:space="0" w:color="auto"/>
                    <w:left w:val="none" w:sz="0" w:space="0" w:color="auto"/>
                    <w:bottom w:val="none" w:sz="0" w:space="0" w:color="auto"/>
                    <w:right w:val="none" w:sz="0" w:space="0" w:color="auto"/>
                  </w:divBdr>
                  <w:divsChild>
                    <w:div w:id="508443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756785">
              <w:marLeft w:val="0"/>
              <w:marRight w:val="0"/>
              <w:marTop w:val="100"/>
              <w:marBottom w:val="100"/>
              <w:divBdr>
                <w:top w:val="none" w:sz="0" w:space="0" w:color="auto"/>
                <w:left w:val="none" w:sz="0" w:space="0" w:color="auto"/>
                <w:bottom w:val="none" w:sz="0" w:space="0" w:color="auto"/>
                <w:right w:val="none" w:sz="0" w:space="0" w:color="auto"/>
              </w:divBdr>
              <w:divsChild>
                <w:div w:id="1137262926">
                  <w:marLeft w:val="0"/>
                  <w:marRight w:val="1155"/>
                  <w:marTop w:val="0"/>
                  <w:marBottom w:val="0"/>
                  <w:divBdr>
                    <w:top w:val="none" w:sz="0" w:space="0" w:color="auto"/>
                    <w:left w:val="none" w:sz="0" w:space="0" w:color="auto"/>
                    <w:bottom w:val="none" w:sz="0" w:space="0" w:color="auto"/>
                    <w:right w:val="none" w:sz="0" w:space="0" w:color="auto"/>
                  </w:divBdr>
                  <w:divsChild>
                    <w:div w:id="1673989396">
                      <w:marLeft w:val="0"/>
                      <w:marRight w:val="0"/>
                      <w:marTop w:val="0"/>
                      <w:marBottom w:val="0"/>
                      <w:divBdr>
                        <w:top w:val="none" w:sz="0" w:space="0" w:color="auto"/>
                        <w:left w:val="none" w:sz="0" w:space="0" w:color="auto"/>
                        <w:bottom w:val="none" w:sz="0" w:space="0" w:color="auto"/>
                        <w:right w:val="none" w:sz="0" w:space="0" w:color="auto"/>
                      </w:divBdr>
                    </w:div>
                  </w:divsChild>
                </w:div>
                <w:div w:id="1483158967">
                  <w:marLeft w:val="0"/>
                  <w:marRight w:val="0"/>
                  <w:marTop w:val="0"/>
                  <w:marBottom w:val="0"/>
                  <w:divBdr>
                    <w:top w:val="none" w:sz="0" w:space="0" w:color="auto"/>
                    <w:left w:val="none" w:sz="0" w:space="0" w:color="auto"/>
                    <w:bottom w:val="none" w:sz="0" w:space="0" w:color="auto"/>
                    <w:right w:val="none" w:sz="0" w:space="0" w:color="auto"/>
                  </w:divBdr>
                </w:div>
              </w:divsChild>
            </w:div>
            <w:div w:id="115101706">
              <w:marLeft w:val="0"/>
              <w:marRight w:val="0"/>
              <w:marTop w:val="100"/>
              <w:marBottom w:val="100"/>
              <w:divBdr>
                <w:top w:val="none" w:sz="0" w:space="0" w:color="auto"/>
                <w:left w:val="none" w:sz="0" w:space="0" w:color="auto"/>
                <w:bottom w:val="none" w:sz="0" w:space="0" w:color="auto"/>
                <w:right w:val="none" w:sz="0" w:space="0" w:color="auto"/>
              </w:divBdr>
              <w:divsChild>
                <w:div w:id="671686947">
                  <w:marLeft w:val="0"/>
                  <w:marRight w:val="1155"/>
                  <w:marTop w:val="0"/>
                  <w:marBottom w:val="0"/>
                  <w:divBdr>
                    <w:top w:val="none" w:sz="0" w:space="0" w:color="auto"/>
                    <w:left w:val="none" w:sz="0" w:space="0" w:color="auto"/>
                    <w:bottom w:val="none" w:sz="0" w:space="0" w:color="auto"/>
                    <w:right w:val="none" w:sz="0" w:space="0" w:color="auto"/>
                  </w:divBdr>
                  <w:divsChild>
                    <w:div w:id="614335329">
                      <w:marLeft w:val="0"/>
                      <w:marRight w:val="0"/>
                      <w:marTop w:val="0"/>
                      <w:marBottom w:val="0"/>
                      <w:divBdr>
                        <w:top w:val="none" w:sz="0" w:space="0" w:color="auto"/>
                        <w:left w:val="none" w:sz="0" w:space="0" w:color="auto"/>
                        <w:bottom w:val="none" w:sz="0" w:space="0" w:color="auto"/>
                        <w:right w:val="none" w:sz="0" w:space="0" w:color="auto"/>
                      </w:divBdr>
                    </w:div>
                  </w:divsChild>
                </w:div>
                <w:div w:id="940141662">
                  <w:marLeft w:val="0"/>
                  <w:marRight w:val="0"/>
                  <w:marTop w:val="0"/>
                  <w:marBottom w:val="0"/>
                  <w:divBdr>
                    <w:top w:val="none" w:sz="0" w:space="0" w:color="auto"/>
                    <w:left w:val="none" w:sz="0" w:space="0" w:color="auto"/>
                    <w:bottom w:val="none" w:sz="0" w:space="0" w:color="auto"/>
                    <w:right w:val="none" w:sz="0" w:space="0" w:color="auto"/>
                  </w:divBdr>
                  <w:divsChild>
                    <w:div w:id="1302731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118702">
          <w:marLeft w:val="0"/>
          <w:marRight w:val="0"/>
          <w:marTop w:val="0"/>
          <w:marBottom w:val="0"/>
          <w:divBdr>
            <w:top w:val="none" w:sz="0" w:space="0" w:color="auto"/>
            <w:left w:val="none" w:sz="0" w:space="0" w:color="auto"/>
            <w:bottom w:val="none" w:sz="0" w:space="0" w:color="auto"/>
            <w:right w:val="none" w:sz="0" w:space="0" w:color="auto"/>
          </w:divBdr>
          <w:divsChild>
            <w:div w:id="963389117">
              <w:marLeft w:val="0"/>
              <w:marRight w:val="0"/>
              <w:marTop w:val="100"/>
              <w:marBottom w:val="100"/>
              <w:divBdr>
                <w:top w:val="none" w:sz="0" w:space="0" w:color="auto"/>
                <w:left w:val="none" w:sz="0" w:space="0" w:color="auto"/>
                <w:bottom w:val="none" w:sz="0" w:space="0" w:color="auto"/>
                <w:right w:val="none" w:sz="0" w:space="0" w:color="auto"/>
              </w:divBdr>
              <w:divsChild>
                <w:div w:id="1997951677">
                  <w:marLeft w:val="0"/>
                  <w:marRight w:val="0"/>
                  <w:marTop w:val="0"/>
                  <w:marBottom w:val="0"/>
                  <w:divBdr>
                    <w:top w:val="none" w:sz="0" w:space="0" w:color="auto"/>
                    <w:left w:val="none" w:sz="0" w:space="0" w:color="auto"/>
                    <w:bottom w:val="none" w:sz="0" w:space="0" w:color="auto"/>
                    <w:right w:val="none" w:sz="0" w:space="0" w:color="auto"/>
                  </w:divBdr>
                  <w:divsChild>
                    <w:div w:id="709768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152908">
              <w:marLeft w:val="0"/>
              <w:marRight w:val="0"/>
              <w:marTop w:val="100"/>
              <w:marBottom w:val="100"/>
              <w:divBdr>
                <w:top w:val="none" w:sz="0" w:space="0" w:color="auto"/>
                <w:left w:val="none" w:sz="0" w:space="0" w:color="auto"/>
                <w:bottom w:val="none" w:sz="0" w:space="0" w:color="auto"/>
                <w:right w:val="none" w:sz="0" w:space="0" w:color="auto"/>
              </w:divBdr>
              <w:divsChild>
                <w:div w:id="2090233029">
                  <w:marLeft w:val="0"/>
                  <w:marRight w:val="1155"/>
                  <w:marTop w:val="0"/>
                  <w:marBottom w:val="0"/>
                  <w:divBdr>
                    <w:top w:val="none" w:sz="0" w:space="0" w:color="auto"/>
                    <w:left w:val="none" w:sz="0" w:space="0" w:color="auto"/>
                    <w:bottom w:val="none" w:sz="0" w:space="0" w:color="auto"/>
                    <w:right w:val="none" w:sz="0" w:space="0" w:color="auto"/>
                  </w:divBdr>
                  <w:divsChild>
                    <w:div w:id="1067337876">
                      <w:marLeft w:val="0"/>
                      <w:marRight w:val="0"/>
                      <w:marTop w:val="0"/>
                      <w:marBottom w:val="0"/>
                      <w:divBdr>
                        <w:top w:val="none" w:sz="0" w:space="0" w:color="auto"/>
                        <w:left w:val="none" w:sz="0" w:space="0" w:color="auto"/>
                        <w:bottom w:val="none" w:sz="0" w:space="0" w:color="auto"/>
                        <w:right w:val="none" w:sz="0" w:space="0" w:color="auto"/>
                      </w:divBdr>
                    </w:div>
                  </w:divsChild>
                </w:div>
                <w:div w:id="1324968928">
                  <w:marLeft w:val="0"/>
                  <w:marRight w:val="0"/>
                  <w:marTop w:val="0"/>
                  <w:marBottom w:val="0"/>
                  <w:divBdr>
                    <w:top w:val="none" w:sz="0" w:space="0" w:color="auto"/>
                    <w:left w:val="none" w:sz="0" w:space="0" w:color="auto"/>
                    <w:bottom w:val="none" w:sz="0" w:space="0" w:color="auto"/>
                    <w:right w:val="none" w:sz="0" w:space="0" w:color="auto"/>
                  </w:divBdr>
                  <w:divsChild>
                    <w:div w:id="231232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8438881">
              <w:marLeft w:val="0"/>
              <w:marRight w:val="0"/>
              <w:marTop w:val="100"/>
              <w:marBottom w:val="100"/>
              <w:divBdr>
                <w:top w:val="none" w:sz="0" w:space="0" w:color="auto"/>
                <w:left w:val="none" w:sz="0" w:space="0" w:color="auto"/>
                <w:bottom w:val="none" w:sz="0" w:space="0" w:color="auto"/>
                <w:right w:val="none" w:sz="0" w:space="0" w:color="auto"/>
              </w:divBdr>
              <w:divsChild>
                <w:div w:id="244070549">
                  <w:marLeft w:val="0"/>
                  <w:marRight w:val="1155"/>
                  <w:marTop w:val="0"/>
                  <w:marBottom w:val="0"/>
                  <w:divBdr>
                    <w:top w:val="none" w:sz="0" w:space="0" w:color="auto"/>
                    <w:left w:val="none" w:sz="0" w:space="0" w:color="auto"/>
                    <w:bottom w:val="none" w:sz="0" w:space="0" w:color="auto"/>
                    <w:right w:val="none" w:sz="0" w:space="0" w:color="auto"/>
                  </w:divBdr>
                </w:div>
                <w:div w:id="1785223620">
                  <w:marLeft w:val="0"/>
                  <w:marRight w:val="0"/>
                  <w:marTop w:val="0"/>
                  <w:marBottom w:val="0"/>
                  <w:divBdr>
                    <w:top w:val="none" w:sz="0" w:space="0" w:color="auto"/>
                    <w:left w:val="none" w:sz="0" w:space="0" w:color="auto"/>
                    <w:bottom w:val="none" w:sz="0" w:space="0" w:color="auto"/>
                    <w:right w:val="none" w:sz="0" w:space="0" w:color="auto"/>
                  </w:divBdr>
                  <w:divsChild>
                    <w:div w:id="1476529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07131">
          <w:marLeft w:val="0"/>
          <w:marRight w:val="0"/>
          <w:marTop w:val="0"/>
          <w:marBottom w:val="0"/>
          <w:divBdr>
            <w:top w:val="none" w:sz="0" w:space="0" w:color="auto"/>
            <w:left w:val="none" w:sz="0" w:space="0" w:color="auto"/>
            <w:bottom w:val="none" w:sz="0" w:space="0" w:color="auto"/>
            <w:right w:val="none" w:sz="0" w:space="0" w:color="auto"/>
          </w:divBdr>
          <w:divsChild>
            <w:div w:id="72244618">
              <w:marLeft w:val="0"/>
              <w:marRight w:val="0"/>
              <w:marTop w:val="0"/>
              <w:marBottom w:val="0"/>
              <w:divBdr>
                <w:top w:val="none" w:sz="0" w:space="0" w:color="auto"/>
                <w:left w:val="none" w:sz="0" w:space="0" w:color="auto"/>
                <w:bottom w:val="none" w:sz="0" w:space="0" w:color="auto"/>
                <w:right w:val="none" w:sz="0" w:space="0" w:color="auto"/>
              </w:divBdr>
              <w:divsChild>
                <w:div w:id="876039525">
                  <w:marLeft w:val="0"/>
                  <w:marRight w:val="0"/>
                  <w:marTop w:val="100"/>
                  <w:marBottom w:val="100"/>
                  <w:divBdr>
                    <w:top w:val="none" w:sz="0" w:space="0" w:color="auto"/>
                    <w:left w:val="none" w:sz="0" w:space="0" w:color="auto"/>
                    <w:bottom w:val="none" w:sz="0" w:space="0" w:color="auto"/>
                    <w:right w:val="none" w:sz="0" w:space="0" w:color="auto"/>
                  </w:divBdr>
                  <w:divsChild>
                    <w:div w:id="913665907">
                      <w:marLeft w:val="0"/>
                      <w:marRight w:val="0"/>
                      <w:marTop w:val="0"/>
                      <w:marBottom w:val="0"/>
                      <w:divBdr>
                        <w:top w:val="none" w:sz="0" w:space="0" w:color="auto"/>
                        <w:left w:val="none" w:sz="0" w:space="0" w:color="auto"/>
                        <w:bottom w:val="none" w:sz="0" w:space="0" w:color="auto"/>
                        <w:right w:val="none" w:sz="0" w:space="0" w:color="auto"/>
                      </w:divBdr>
                      <w:divsChild>
                        <w:div w:id="141619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151509">
                  <w:marLeft w:val="0"/>
                  <w:marRight w:val="0"/>
                  <w:marTop w:val="100"/>
                  <w:marBottom w:val="100"/>
                  <w:divBdr>
                    <w:top w:val="none" w:sz="0" w:space="0" w:color="auto"/>
                    <w:left w:val="none" w:sz="0" w:space="0" w:color="auto"/>
                    <w:bottom w:val="none" w:sz="0" w:space="0" w:color="auto"/>
                    <w:right w:val="none" w:sz="0" w:space="0" w:color="auto"/>
                  </w:divBdr>
                  <w:divsChild>
                    <w:div w:id="119961700">
                      <w:marLeft w:val="0"/>
                      <w:marRight w:val="1155"/>
                      <w:marTop w:val="0"/>
                      <w:marBottom w:val="0"/>
                      <w:divBdr>
                        <w:top w:val="none" w:sz="0" w:space="0" w:color="auto"/>
                        <w:left w:val="none" w:sz="0" w:space="0" w:color="auto"/>
                        <w:bottom w:val="none" w:sz="0" w:space="0" w:color="auto"/>
                        <w:right w:val="none" w:sz="0" w:space="0" w:color="auto"/>
                      </w:divBdr>
                      <w:divsChild>
                        <w:div w:id="970358703">
                          <w:marLeft w:val="0"/>
                          <w:marRight w:val="0"/>
                          <w:marTop w:val="0"/>
                          <w:marBottom w:val="0"/>
                          <w:divBdr>
                            <w:top w:val="none" w:sz="0" w:space="0" w:color="auto"/>
                            <w:left w:val="none" w:sz="0" w:space="0" w:color="auto"/>
                            <w:bottom w:val="none" w:sz="0" w:space="0" w:color="auto"/>
                            <w:right w:val="none" w:sz="0" w:space="0" w:color="auto"/>
                          </w:divBdr>
                        </w:div>
                      </w:divsChild>
                    </w:div>
                    <w:div w:id="1794664305">
                      <w:marLeft w:val="0"/>
                      <w:marRight w:val="0"/>
                      <w:marTop w:val="0"/>
                      <w:marBottom w:val="0"/>
                      <w:divBdr>
                        <w:top w:val="none" w:sz="0" w:space="0" w:color="auto"/>
                        <w:left w:val="none" w:sz="0" w:space="0" w:color="auto"/>
                        <w:bottom w:val="none" w:sz="0" w:space="0" w:color="auto"/>
                        <w:right w:val="none" w:sz="0" w:space="0" w:color="auto"/>
                      </w:divBdr>
                      <w:divsChild>
                        <w:div w:id="32486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792857">
                  <w:marLeft w:val="0"/>
                  <w:marRight w:val="0"/>
                  <w:marTop w:val="100"/>
                  <w:marBottom w:val="100"/>
                  <w:divBdr>
                    <w:top w:val="none" w:sz="0" w:space="0" w:color="auto"/>
                    <w:left w:val="none" w:sz="0" w:space="0" w:color="auto"/>
                    <w:bottom w:val="none" w:sz="0" w:space="0" w:color="auto"/>
                    <w:right w:val="none" w:sz="0" w:space="0" w:color="auto"/>
                  </w:divBdr>
                  <w:divsChild>
                    <w:div w:id="1545096202">
                      <w:marLeft w:val="0"/>
                      <w:marRight w:val="1155"/>
                      <w:marTop w:val="0"/>
                      <w:marBottom w:val="0"/>
                      <w:divBdr>
                        <w:top w:val="none" w:sz="0" w:space="0" w:color="auto"/>
                        <w:left w:val="none" w:sz="0" w:space="0" w:color="auto"/>
                        <w:bottom w:val="none" w:sz="0" w:space="0" w:color="auto"/>
                        <w:right w:val="none" w:sz="0" w:space="0" w:color="auto"/>
                      </w:divBdr>
                      <w:divsChild>
                        <w:div w:id="1726368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76615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69AF460F70362646BCBF863D62D99DF7" ma:contentTypeVersion="14" ma:contentTypeDescription="Crée un document." ma:contentTypeScope="" ma:versionID="19d947a492dced9da262b60f42281682">
  <xsd:schema xmlns:xsd="http://www.w3.org/2001/XMLSchema" xmlns:xs="http://www.w3.org/2001/XMLSchema" xmlns:p="http://schemas.microsoft.com/office/2006/metadata/properties" xmlns:ns2="b079812a-7967-4ed2-9291-1c797a51b449" xmlns:ns3="427b065b-dfa1-44b2-8977-c4f8c74eb7ce" targetNamespace="http://schemas.microsoft.com/office/2006/metadata/properties" ma:root="true" ma:fieldsID="eca7720a5136430c56d504f4a35bfa62" ns2:_="" ns3:_="">
    <xsd:import namespace="b079812a-7967-4ed2-9291-1c797a51b449"/>
    <xsd:import namespace="427b065b-dfa1-44b2-8977-c4f8c74eb7c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SearchProperties" minOccurs="0"/>
                <xsd:element ref="ns2:MediaServiceObjectDetectorVersions" minOccurs="0"/>
                <xsd:element ref="ns2:MediaServiceGenerationTime" minOccurs="0"/>
                <xsd:element ref="ns2:MediaServiceEventHashCode" minOccurs="0"/>
                <xsd:element ref="ns2:MediaServiceLocation" minOccurs="0"/>
                <xsd:element ref="ns2:lcf76f155ced4ddcb4097134ff3c332f" minOccurs="0"/>
                <xsd:element ref="ns3:TaxCatchAll" minOccurs="0"/>
                <xsd:element ref="ns2:MediaServiceOCR" minOccurs="0"/>
                <xsd:element ref="ns2:Dateetheur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079812a-7967-4ed2-9291-1c797a51b44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lcf76f155ced4ddcb4097134ff3c332f" ma:index="18" nillable="true" ma:taxonomy="true" ma:internalName="lcf76f155ced4ddcb4097134ff3c332f" ma:taxonomyFieldName="MediaServiceImageTags" ma:displayName="Balises d’images" ma:readOnly="false" ma:fieldId="{5cf76f15-5ced-4ddc-b409-7134ff3c332f}" ma:taxonomyMulti="true" ma:sspId="e8ee2d43-1f87-4f82-a716-8ad3ee2649f7"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Dateetheure" ma:index="21" nillable="true" ma:displayName="Date et heure" ma:format="DateTime" ma:internalName="Dateetheur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427b065b-dfa1-44b2-8977-c4f8c74eb7ce"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eb0e03f-ee08-4898-bc4c-886ada32954e}" ma:internalName="TaxCatchAll" ma:showField="CatchAllData" ma:web="427b065b-dfa1-44b2-8977-c4f8c74eb7c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427b065b-dfa1-44b2-8977-c4f8c74eb7ce" xsi:nil="true"/>
    <lcf76f155ced4ddcb4097134ff3c332f xmlns="b079812a-7967-4ed2-9291-1c797a51b449">
      <Terms xmlns="http://schemas.microsoft.com/office/infopath/2007/PartnerControls"/>
    </lcf76f155ced4ddcb4097134ff3c332f>
    <Dateetheure xmlns="b079812a-7967-4ed2-9291-1c797a51b449" xsi:nil="true"/>
  </documentManagement>
</p:properties>
</file>

<file path=customXml/itemProps1.xml><?xml version="1.0" encoding="utf-8"?>
<ds:datastoreItem xmlns:ds="http://schemas.openxmlformats.org/officeDocument/2006/customXml" ds:itemID="{3B57765E-4395-4431-9FDC-6F404F50BD26}">
  <ds:schemaRefs>
    <ds:schemaRef ds:uri="http://schemas.microsoft.com/sharepoint/v3/contenttype/forms"/>
  </ds:schemaRefs>
</ds:datastoreItem>
</file>

<file path=customXml/itemProps2.xml><?xml version="1.0" encoding="utf-8"?>
<ds:datastoreItem xmlns:ds="http://schemas.openxmlformats.org/officeDocument/2006/customXml" ds:itemID="{CABE56E2-9D42-4649-BA18-CA8313315A0A}">
  <ds:schemaRefs>
    <ds:schemaRef ds:uri="http://schemas.openxmlformats.org/officeDocument/2006/bibliography"/>
  </ds:schemaRefs>
</ds:datastoreItem>
</file>

<file path=customXml/itemProps3.xml><?xml version="1.0" encoding="utf-8"?>
<ds:datastoreItem xmlns:ds="http://schemas.openxmlformats.org/officeDocument/2006/customXml" ds:itemID="{F495461F-BE50-436F-AE40-ACEB383B17F4}"/>
</file>

<file path=customXml/itemProps4.xml><?xml version="1.0" encoding="utf-8"?>
<ds:datastoreItem xmlns:ds="http://schemas.openxmlformats.org/officeDocument/2006/customXml" ds:itemID="{5A42C78A-90C0-4238-A049-C9ED5861E38B}">
  <ds:schemaRefs>
    <ds:schemaRef ds:uri="http://schemas.microsoft.com/office/2006/metadata/properties"/>
    <ds:schemaRef ds:uri="http://schemas.microsoft.com/office/infopath/2007/PartnerControls"/>
    <ds:schemaRef ds:uri="427b065b-dfa1-44b2-8977-c4f8c74eb7ce"/>
    <ds:schemaRef ds:uri="b079812a-7967-4ed2-9291-1c797a51b449"/>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18</Pages>
  <Words>3638</Words>
  <Characters>20010</Characters>
  <Application>Microsoft Office Word</Application>
  <DocSecurity>0</DocSecurity>
  <Lines>166</Lines>
  <Paragraphs>47</Paragraphs>
  <ScaleCrop>false</ScaleCrop>
  <HeadingPairs>
    <vt:vector size="2" baseType="variant">
      <vt:variant>
        <vt:lpstr>Titre</vt:lpstr>
      </vt:variant>
      <vt:variant>
        <vt:i4>1</vt:i4>
      </vt:variant>
    </vt:vector>
  </HeadingPairs>
  <TitlesOfParts>
    <vt:vector size="1" baseType="lpstr">
      <vt:lpstr>Chapitre 1</vt:lpstr>
    </vt:vector>
  </TitlesOfParts>
  <Company>CGPC - membre DU FPSB</Company>
  <LinksUpToDate>false</LinksUpToDate>
  <CharactersWithSpaces>23601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1 : L’adoption dans une logique patrimoniale</dc:title>
  <dc:subject>L’adoption dans une logique patrimoniale</dc:subject>
  <dc:creator>Renaud Duval</dc:creator>
  <cp:lastModifiedBy>Raymond Leban</cp:lastModifiedBy>
  <cp:revision>16</cp:revision>
  <cp:lastPrinted>2024-02-16T12:51:00Z</cp:lastPrinted>
  <dcterms:created xsi:type="dcterms:W3CDTF">2024-03-03T14:59:00Z</dcterms:created>
  <dcterms:modified xsi:type="dcterms:W3CDTF">2026-01-30T15:32:00Z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0x01010069AF460F70362646BCBF863D62D99DF7</vt:lpwstr>
  </property>
  <property fmtid="{D5CDD505-2E9C-101B-9397-08002B2CF9AE}" pid="3" name="MediaServiceImageTags">
    <vt:lpwstr/>
  </property>
</Properties>
</file>